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0554F" w14:textId="77777777" w:rsidR="00717C6D" w:rsidRPr="000B0B1E" w:rsidRDefault="00717C6D" w:rsidP="006D5080">
      <w:pPr>
        <w:spacing w:after="60" w:line="276" w:lineRule="auto"/>
        <w:jc w:val="center"/>
        <w:rPr>
          <w:rFonts w:ascii="Seaford" w:hAnsi="Seaford" w:cstheme="minorHAnsi"/>
          <w:b/>
          <w:color w:val="000000"/>
          <w:sz w:val="23"/>
          <w:szCs w:val="23"/>
          <w:lang w:val="sv-SE"/>
        </w:rPr>
      </w:pPr>
      <w:r w:rsidRPr="000B0B1E">
        <w:rPr>
          <w:rFonts w:ascii="Seaford" w:hAnsi="Seaford" w:cstheme="minorHAnsi"/>
          <w:b/>
          <w:bCs/>
          <w:color w:val="000000"/>
          <w:sz w:val="23"/>
          <w:szCs w:val="23"/>
          <w:lang w:val="sv-SE"/>
        </w:rPr>
        <w:t xml:space="preserve">OLUKEMI K. </w:t>
      </w:r>
      <w:r w:rsidRPr="000B0B1E">
        <w:rPr>
          <w:rFonts w:ascii="Seaford" w:hAnsi="Seaford" w:cstheme="minorHAnsi"/>
          <w:b/>
          <w:color w:val="000000"/>
          <w:sz w:val="23"/>
          <w:szCs w:val="23"/>
          <w:lang w:val="sv-SE"/>
        </w:rPr>
        <w:t>AMODU Ph.D</w:t>
      </w:r>
    </w:p>
    <w:p w14:paraId="7305A0F8" w14:textId="77777777" w:rsidR="00717C6D" w:rsidRPr="000B0B1E" w:rsidRDefault="008C7FB0" w:rsidP="006D5080">
      <w:pPr>
        <w:tabs>
          <w:tab w:val="left" w:pos="2796"/>
        </w:tabs>
        <w:spacing w:line="276" w:lineRule="auto"/>
        <w:jc w:val="center"/>
        <w:rPr>
          <w:rFonts w:ascii="Seaford" w:hAnsi="Seaford" w:cstheme="minorHAnsi"/>
          <w:color w:val="000000"/>
          <w:sz w:val="23"/>
          <w:szCs w:val="23"/>
          <w:lang w:val="sv-SE"/>
        </w:rPr>
      </w:pPr>
      <w:r w:rsidRPr="000B0B1E">
        <w:rPr>
          <w:rFonts w:ascii="Seaford" w:hAnsi="Seaford" w:cstheme="minorHAnsi"/>
          <w:color w:val="000000"/>
          <w:sz w:val="23"/>
          <w:szCs w:val="23"/>
          <w:lang w:val="sv-SE"/>
        </w:rPr>
        <w:t>Professor</w:t>
      </w:r>
      <w:r w:rsidR="00CB2847" w:rsidRPr="000B0B1E">
        <w:rPr>
          <w:rFonts w:ascii="Seaford" w:hAnsi="Seaford" w:cstheme="minorHAnsi"/>
          <w:color w:val="000000"/>
          <w:sz w:val="23"/>
          <w:szCs w:val="23"/>
          <w:lang w:val="sv-SE"/>
        </w:rPr>
        <w:t xml:space="preserve"> of Genetics/Molecular Biology and Public Health</w:t>
      </w:r>
    </w:p>
    <w:p w14:paraId="39FD522A" w14:textId="77777777" w:rsidR="00717C6D" w:rsidRPr="000B0B1E" w:rsidRDefault="00717C6D" w:rsidP="006D5080">
      <w:pPr>
        <w:spacing w:line="276" w:lineRule="auto"/>
        <w:jc w:val="center"/>
        <w:rPr>
          <w:rFonts w:ascii="Seaford" w:hAnsi="Seaford" w:cstheme="minorHAnsi"/>
          <w:color w:val="000000"/>
          <w:sz w:val="23"/>
          <w:szCs w:val="23"/>
          <w:lang w:val="sv-SE"/>
        </w:rPr>
      </w:pPr>
      <w:r w:rsidRPr="000B0B1E">
        <w:rPr>
          <w:rFonts w:ascii="Seaford" w:hAnsi="Seaford" w:cstheme="minorHAnsi"/>
          <w:color w:val="000000"/>
          <w:sz w:val="23"/>
          <w:szCs w:val="23"/>
          <w:lang w:val="sv-SE"/>
        </w:rPr>
        <w:t>Institute of Child Health</w:t>
      </w:r>
    </w:p>
    <w:p w14:paraId="4645E9B4" w14:textId="77777777" w:rsidR="00717C6D" w:rsidRPr="000B0B1E" w:rsidRDefault="00717C6D" w:rsidP="006D5080">
      <w:pPr>
        <w:spacing w:line="276" w:lineRule="auto"/>
        <w:jc w:val="center"/>
        <w:rPr>
          <w:rFonts w:ascii="Seaford" w:hAnsi="Seaford" w:cstheme="minorHAnsi"/>
          <w:color w:val="000000"/>
          <w:sz w:val="23"/>
          <w:szCs w:val="23"/>
          <w:lang w:val="sv-SE"/>
        </w:rPr>
      </w:pPr>
      <w:r w:rsidRPr="000B0B1E">
        <w:rPr>
          <w:rFonts w:ascii="Seaford" w:hAnsi="Seaford" w:cstheme="minorHAnsi"/>
          <w:color w:val="000000"/>
          <w:sz w:val="23"/>
          <w:szCs w:val="23"/>
          <w:lang w:val="sv-SE"/>
        </w:rPr>
        <w:t>College of Medicine, University of Ibadan</w:t>
      </w:r>
    </w:p>
    <w:p w14:paraId="03236D12" w14:textId="77777777" w:rsidR="00717C6D" w:rsidRPr="000B0B1E" w:rsidRDefault="00000000" w:rsidP="006D5080">
      <w:pPr>
        <w:spacing w:line="276" w:lineRule="auto"/>
        <w:jc w:val="center"/>
        <w:rPr>
          <w:rFonts w:ascii="Seaford" w:hAnsi="Seaford" w:cstheme="minorHAnsi"/>
          <w:color w:val="000000"/>
          <w:sz w:val="23"/>
          <w:szCs w:val="23"/>
          <w:lang w:val="sv-SE"/>
        </w:rPr>
      </w:pPr>
      <w:hyperlink r:id="rId8" w:history="1">
        <w:r w:rsidR="00717C6D" w:rsidRPr="000B0B1E">
          <w:rPr>
            <w:rStyle w:val="Hyperlink"/>
            <w:rFonts w:ascii="Seaford" w:hAnsi="Seaford" w:cstheme="minorHAnsi"/>
            <w:color w:val="000000"/>
            <w:sz w:val="23"/>
            <w:szCs w:val="23"/>
            <w:lang w:val="sv-SE"/>
          </w:rPr>
          <w:t>amkemi@hotmail.com</w:t>
        </w:r>
      </w:hyperlink>
      <w:r w:rsidR="00CB2847" w:rsidRPr="000B0B1E">
        <w:rPr>
          <w:rFonts w:ascii="Seaford" w:hAnsi="Seaford" w:cstheme="minorHAnsi"/>
          <w:color w:val="000000"/>
          <w:sz w:val="23"/>
          <w:szCs w:val="23"/>
          <w:lang w:val="sv-SE"/>
        </w:rPr>
        <w:t xml:space="preserve">, </w:t>
      </w:r>
      <w:hyperlink r:id="rId9" w:history="1">
        <w:r w:rsidR="00CB2847" w:rsidRPr="000B0B1E">
          <w:rPr>
            <w:rStyle w:val="Hyperlink"/>
            <w:rFonts w:ascii="Seaford" w:hAnsi="Seaford" w:cstheme="minorHAnsi"/>
            <w:sz w:val="23"/>
            <w:szCs w:val="23"/>
            <w:lang w:val="sv-SE"/>
          </w:rPr>
          <w:t>okamodu@gmail.com</w:t>
        </w:r>
      </w:hyperlink>
    </w:p>
    <w:p w14:paraId="011BF461" w14:textId="77777777" w:rsidR="00717C6D" w:rsidRPr="000B0B1E" w:rsidRDefault="00717C6D" w:rsidP="006D5080">
      <w:pPr>
        <w:spacing w:line="276" w:lineRule="auto"/>
        <w:jc w:val="center"/>
        <w:rPr>
          <w:rFonts w:ascii="Seaford" w:hAnsi="Seaford" w:cstheme="minorHAnsi"/>
          <w:color w:val="000000"/>
          <w:sz w:val="23"/>
          <w:szCs w:val="23"/>
          <w:lang w:val="sv-SE"/>
        </w:rPr>
      </w:pPr>
      <w:r w:rsidRPr="000B0B1E">
        <w:rPr>
          <w:rFonts w:ascii="Seaford" w:hAnsi="Seaford" w:cstheme="minorHAnsi"/>
          <w:color w:val="000000"/>
          <w:sz w:val="23"/>
          <w:szCs w:val="23"/>
          <w:lang w:val="sv-SE"/>
        </w:rPr>
        <w:t>Mobile phone: 234(0)8032423964</w:t>
      </w:r>
    </w:p>
    <w:p w14:paraId="287AE07E" w14:textId="77777777" w:rsidR="00717C6D" w:rsidRPr="000B0B1E" w:rsidRDefault="00717C6D" w:rsidP="006D5080">
      <w:pPr>
        <w:spacing w:after="60" w:line="276" w:lineRule="auto"/>
        <w:jc w:val="both"/>
        <w:rPr>
          <w:rFonts w:ascii="Seaford" w:hAnsi="Seaford" w:cstheme="minorHAnsi"/>
          <w:b/>
          <w:color w:val="000000"/>
          <w:sz w:val="23"/>
          <w:szCs w:val="23"/>
        </w:rPr>
      </w:pPr>
      <w:r w:rsidRPr="000B0B1E">
        <w:rPr>
          <w:rFonts w:ascii="Seaford" w:hAnsi="Seaford" w:cstheme="minorHAnsi"/>
          <w:b/>
          <w:color w:val="000000"/>
          <w:sz w:val="23"/>
          <w:szCs w:val="23"/>
        </w:rPr>
        <w:t>EDUCATION</w:t>
      </w:r>
    </w:p>
    <w:p w14:paraId="0D03158A" w14:textId="77777777" w:rsidR="00717C6D" w:rsidRPr="000B0B1E" w:rsidRDefault="00717C6D" w:rsidP="006D5080">
      <w:pPr>
        <w:spacing w:after="60" w:line="276" w:lineRule="auto"/>
        <w:jc w:val="both"/>
        <w:rPr>
          <w:rFonts w:ascii="Seaford" w:hAnsi="Seaford" w:cstheme="minorHAnsi"/>
          <w:b/>
          <w:color w:val="000000"/>
          <w:sz w:val="23"/>
          <w:szCs w:val="23"/>
        </w:rPr>
      </w:pPr>
      <w:r w:rsidRPr="000B0B1E">
        <w:rPr>
          <w:rFonts w:ascii="Seaford" w:hAnsi="Seaford" w:cstheme="minorHAnsi"/>
          <w:color w:val="000000"/>
          <w:sz w:val="23"/>
          <w:szCs w:val="23"/>
        </w:rPr>
        <w:t>Post-doctoral training, 2003-2005 – Genetic Diversity, Harvard University, USA</w:t>
      </w:r>
    </w:p>
    <w:p w14:paraId="4A5E18AD" w14:textId="77777777" w:rsidR="00717C6D" w:rsidRPr="000B0B1E" w:rsidRDefault="00717C6D" w:rsidP="006D5080">
      <w:pPr>
        <w:spacing w:after="60" w:line="276" w:lineRule="auto"/>
        <w:jc w:val="both"/>
        <w:rPr>
          <w:rFonts w:ascii="Seaford" w:hAnsi="Seaford" w:cstheme="minorHAnsi"/>
          <w:color w:val="000000"/>
          <w:sz w:val="23"/>
          <w:szCs w:val="23"/>
        </w:rPr>
      </w:pPr>
      <w:r w:rsidRPr="000B0B1E">
        <w:rPr>
          <w:rFonts w:ascii="Seaford" w:hAnsi="Seaford" w:cstheme="minorHAnsi"/>
          <w:color w:val="000000"/>
          <w:sz w:val="23"/>
          <w:szCs w:val="23"/>
        </w:rPr>
        <w:t>PhD, 2002 - Molecular Biology/Genetics, University of Ibadan, Nigeria</w:t>
      </w:r>
    </w:p>
    <w:p w14:paraId="16E57643" w14:textId="77777777" w:rsidR="00717C6D" w:rsidRPr="000B0B1E" w:rsidRDefault="00717C6D" w:rsidP="006D5080">
      <w:pPr>
        <w:spacing w:after="60" w:line="276" w:lineRule="auto"/>
        <w:jc w:val="both"/>
        <w:rPr>
          <w:rFonts w:ascii="Seaford" w:hAnsi="Seaford" w:cstheme="minorHAnsi"/>
          <w:color w:val="000000"/>
          <w:sz w:val="23"/>
          <w:szCs w:val="23"/>
        </w:rPr>
      </w:pPr>
      <w:proofErr w:type="spellStart"/>
      <w:r w:rsidRPr="000B0B1E">
        <w:rPr>
          <w:rFonts w:ascii="Seaford" w:hAnsi="Seaford" w:cstheme="minorHAnsi"/>
          <w:color w:val="000000"/>
          <w:sz w:val="23"/>
          <w:szCs w:val="23"/>
        </w:rPr>
        <w:t>M.Sc</w:t>
      </w:r>
      <w:proofErr w:type="spellEnd"/>
      <w:r w:rsidRPr="000B0B1E">
        <w:rPr>
          <w:rFonts w:ascii="Seaford" w:hAnsi="Seaford" w:cstheme="minorHAnsi"/>
          <w:color w:val="000000"/>
          <w:sz w:val="23"/>
          <w:szCs w:val="23"/>
        </w:rPr>
        <w:t xml:space="preserve">, 1994 </w:t>
      </w:r>
      <w:r w:rsidR="000703FA" w:rsidRPr="000B0B1E">
        <w:rPr>
          <w:rFonts w:ascii="Seaford" w:hAnsi="Seaford" w:cstheme="minorHAnsi"/>
          <w:color w:val="000000"/>
          <w:sz w:val="23"/>
          <w:szCs w:val="23"/>
        </w:rPr>
        <w:t>–</w:t>
      </w:r>
      <w:r w:rsidRPr="000B0B1E">
        <w:rPr>
          <w:rFonts w:ascii="Seaford" w:hAnsi="Seaford" w:cstheme="minorHAnsi"/>
          <w:color w:val="000000"/>
          <w:sz w:val="23"/>
          <w:szCs w:val="23"/>
        </w:rPr>
        <w:t xml:space="preserve"> </w:t>
      </w:r>
      <w:r w:rsidR="000703FA" w:rsidRPr="000B0B1E">
        <w:rPr>
          <w:rFonts w:ascii="Seaford" w:hAnsi="Seaford" w:cstheme="minorHAnsi"/>
          <w:color w:val="000000"/>
          <w:sz w:val="23"/>
          <w:szCs w:val="23"/>
        </w:rPr>
        <w:t>Cell Biology/Genetics</w:t>
      </w:r>
      <w:r w:rsidRPr="000B0B1E">
        <w:rPr>
          <w:rFonts w:ascii="Seaford" w:hAnsi="Seaford" w:cstheme="minorHAnsi"/>
          <w:color w:val="000000"/>
          <w:sz w:val="23"/>
          <w:szCs w:val="23"/>
        </w:rPr>
        <w:t>, University of Ibadan, Nigeria</w:t>
      </w:r>
    </w:p>
    <w:p w14:paraId="7BF69631" w14:textId="77777777" w:rsidR="00717C6D" w:rsidRPr="000B0B1E" w:rsidRDefault="00717C6D" w:rsidP="006D5080">
      <w:pPr>
        <w:spacing w:after="60" w:line="276" w:lineRule="auto"/>
        <w:jc w:val="both"/>
        <w:rPr>
          <w:rFonts w:ascii="Seaford" w:hAnsi="Seaford" w:cstheme="minorHAnsi"/>
          <w:color w:val="000000"/>
          <w:sz w:val="23"/>
          <w:szCs w:val="23"/>
        </w:rPr>
      </w:pPr>
      <w:proofErr w:type="spellStart"/>
      <w:proofErr w:type="gramStart"/>
      <w:r w:rsidRPr="000B0B1E">
        <w:rPr>
          <w:rFonts w:ascii="Seaford" w:hAnsi="Seaford" w:cstheme="minorHAnsi"/>
          <w:caps/>
          <w:color w:val="000000"/>
          <w:sz w:val="23"/>
          <w:szCs w:val="23"/>
        </w:rPr>
        <w:t>B.S</w:t>
      </w:r>
      <w:r w:rsidRPr="000B0B1E">
        <w:rPr>
          <w:rFonts w:ascii="Seaford" w:hAnsi="Seaford" w:cstheme="minorHAnsi"/>
          <w:color w:val="000000"/>
          <w:sz w:val="23"/>
          <w:szCs w:val="23"/>
        </w:rPr>
        <w:t>c</w:t>
      </w:r>
      <w:proofErr w:type="spellEnd"/>
      <w:proofErr w:type="gramEnd"/>
      <w:r w:rsidRPr="000B0B1E">
        <w:rPr>
          <w:rFonts w:ascii="Seaford" w:hAnsi="Seaford" w:cstheme="minorHAnsi"/>
          <w:caps/>
          <w:color w:val="000000"/>
          <w:sz w:val="23"/>
          <w:szCs w:val="23"/>
        </w:rPr>
        <w:t xml:space="preserve">, </w:t>
      </w:r>
      <w:r w:rsidRPr="000B0B1E">
        <w:rPr>
          <w:rFonts w:ascii="Seaford" w:hAnsi="Seaford" w:cstheme="minorHAnsi"/>
          <w:color w:val="000000"/>
          <w:sz w:val="23"/>
          <w:szCs w:val="23"/>
        </w:rPr>
        <w:t>1991</w:t>
      </w:r>
      <w:r w:rsidRPr="000B0B1E">
        <w:rPr>
          <w:rFonts w:ascii="Seaford" w:hAnsi="Seaford" w:cstheme="minorHAnsi"/>
          <w:caps/>
          <w:color w:val="000000"/>
          <w:sz w:val="23"/>
          <w:szCs w:val="23"/>
        </w:rPr>
        <w:t xml:space="preserve"> - </w:t>
      </w:r>
      <w:r w:rsidRPr="000B0B1E">
        <w:rPr>
          <w:rFonts w:ascii="Seaford" w:hAnsi="Seaford" w:cstheme="minorHAnsi"/>
          <w:color w:val="000000"/>
          <w:sz w:val="23"/>
          <w:szCs w:val="23"/>
        </w:rPr>
        <w:t>Zoology, University of Ibadan, Nigeria</w:t>
      </w:r>
    </w:p>
    <w:p w14:paraId="3DECDC4C" w14:textId="77777777" w:rsidR="00717C6D" w:rsidRPr="000B0B1E" w:rsidRDefault="00717C6D" w:rsidP="006D5080">
      <w:pPr>
        <w:spacing w:after="60" w:line="276" w:lineRule="auto"/>
        <w:jc w:val="both"/>
        <w:rPr>
          <w:rFonts w:ascii="Seaford" w:hAnsi="Seaford" w:cstheme="minorHAnsi"/>
          <w:b/>
          <w:color w:val="000000"/>
          <w:sz w:val="23"/>
          <w:szCs w:val="23"/>
        </w:rPr>
      </w:pPr>
    </w:p>
    <w:p w14:paraId="42CC2B3F" w14:textId="77777777" w:rsidR="00717C6D" w:rsidRPr="000B0B1E" w:rsidRDefault="00717C6D" w:rsidP="006D5080">
      <w:pPr>
        <w:autoSpaceDE w:val="0"/>
        <w:autoSpaceDN w:val="0"/>
        <w:spacing w:after="60" w:line="276" w:lineRule="auto"/>
        <w:ind w:right="288"/>
        <w:jc w:val="both"/>
        <w:rPr>
          <w:rFonts w:ascii="Seaford" w:hAnsi="Seaford" w:cstheme="minorHAnsi"/>
          <w:color w:val="000000"/>
          <w:sz w:val="23"/>
          <w:szCs w:val="23"/>
        </w:rPr>
      </w:pPr>
      <w:r w:rsidRPr="000B0B1E">
        <w:rPr>
          <w:rFonts w:ascii="Seaford" w:hAnsi="Seaford" w:cstheme="minorHAnsi"/>
          <w:b/>
          <w:color w:val="000000"/>
          <w:sz w:val="23"/>
          <w:szCs w:val="23"/>
        </w:rPr>
        <w:t>PERSONAL STATEMENT</w:t>
      </w:r>
    </w:p>
    <w:p w14:paraId="2DA3EF59" w14:textId="445BC1D5" w:rsidR="00717C6D" w:rsidRPr="000B0B1E" w:rsidRDefault="00717C6D" w:rsidP="006D5080">
      <w:pPr>
        <w:spacing w:after="60" w:line="276" w:lineRule="auto"/>
        <w:jc w:val="both"/>
        <w:rPr>
          <w:rFonts w:ascii="Seaford" w:hAnsi="Seaford" w:cstheme="minorHAnsi"/>
          <w:color w:val="000000"/>
          <w:sz w:val="23"/>
          <w:szCs w:val="23"/>
        </w:rPr>
      </w:pPr>
      <w:r w:rsidRPr="000B0B1E">
        <w:rPr>
          <w:rFonts w:ascii="Seaford" w:hAnsi="Seaford" w:cstheme="minorHAnsi"/>
          <w:color w:val="000000"/>
          <w:sz w:val="23"/>
          <w:szCs w:val="23"/>
        </w:rPr>
        <w:t xml:space="preserve">I </w:t>
      </w:r>
      <w:r w:rsidR="00775CC4" w:rsidRPr="000B0B1E">
        <w:rPr>
          <w:rFonts w:ascii="Seaford" w:hAnsi="Seaford" w:cstheme="minorHAnsi"/>
          <w:color w:val="000000"/>
          <w:sz w:val="23"/>
          <w:szCs w:val="23"/>
        </w:rPr>
        <w:t xml:space="preserve">am a Professor of </w:t>
      </w:r>
      <w:r w:rsidRPr="000B0B1E">
        <w:rPr>
          <w:rFonts w:ascii="Seaford" w:hAnsi="Seaford" w:cstheme="minorHAnsi"/>
          <w:color w:val="000000"/>
          <w:sz w:val="23"/>
          <w:szCs w:val="23"/>
        </w:rPr>
        <w:t>Molecular Biology/Genetics,</w:t>
      </w:r>
      <w:r w:rsidR="00775CC4" w:rsidRPr="000B0B1E">
        <w:rPr>
          <w:rFonts w:ascii="Seaford" w:hAnsi="Seaford" w:cstheme="minorHAnsi"/>
          <w:color w:val="000000"/>
          <w:sz w:val="23"/>
          <w:szCs w:val="23"/>
        </w:rPr>
        <w:t xml:space="preserve"> and Public Health, </w:t>
      </w:r>
      <w:r w:rsidRPr="000B0B1E">
        <w:rPr>
          <w:rFonts w:ascii="Seaford" w:hAnsi="Seaford" w:cstheme="minorHAnsi"/>
          <w:color w:val="000000"/>
          <w:sz w:val="23"/>
          <w:szCs w:val="23"/>
        </w:rPr>
        <w:t xml:space="preserve">with skills in Genetics of Infectious and Non-communicable diseases. My postdoctoral training at </w:t>
      </w:r>
      <w:proofErr w:type="gramStart"/>
      <w:r w:rsidRPr="000B0B1E">
        <w:rPr>
          <w:rFonts w:ascii="Seaford" w:hAnsi="Seaford" w:cstheme="minorHAnsi"/>
          <w:color w:val="000000"/>
          <w:sz w:val="23"/>
          <w:szCs w:val="23"/>
        </w:rPr>
        <w:t>the Harvard</w:t>
      </w:r>
      <w:proofErr w:type="gramEnd"/>
      <w:r w:rsidRPr="000B0B1E">
        <w:rPr>
          <w:rFonts w:ascii="Seaford" w:hAnsi="Seaford" w:cstheme="minorHAnsi"/>
          <w:color w:val="000000"/>
          <w:sz w:val="23"/>
          <w:szCs w:val="23"/>
        </w:rPr>
        <w:t xml:space="preserve"> University was focused on the population genetics of the malaria parasite. I have also worked collaborated with experts in Nigeria, and in </w:t>
      </w:r>
      <w:proofErr w:type="gramStart"/>
      <w:r w:rsidRPr="000B0B1E">
        <w:rPr>
          <w:rFonts w:ascii="Seaford" w:hAnsi="Seaford" w:cstheme="minorHAnsi"/>
          <w:color w:val="000000"/>
          <w:sz w:val="23"/>
          <w:szCs w:val="23"/>
        </w:rPr>
        <w:t>International</w:t>
      </w:r>
      <w:proofErr w:type="gramEnd"/>
      <w:r w:rsidRPr="000B0B1E">
        <w:rPr>
          <w:rFonts w:ascii="Seaford" w:hAnsi="Seaford" w:cstheme="minorHAnsi"/>
          <w:color w:val="000000"/>
          <w:sz w:val="23"/>
          <w:szCs w:val="23"/>
        </w:rPr>
        <w:t xml:space="preserve"> laboratories in malaria research, including the Malaria Genetic Epidemiology Network (</w:t>
      </w:r>
      <w:proofErr w:type="spellStart"/>
      <w:r w:rsidRPr="000B0B1E">
        <w:rPr>
          <w:rFonts w:ascii="Seaford" w:hAnsi="Seaford" w:cstheme="minorHAnsi"/>
          <w:color w:val="000000"/>
          <w:sz w:val="23"/>
          <w:szCs w:val="23"/>
        </w:rPr>
        <w:t>MalariaGEN</w:t>
      </w:r>
      <w:proofErr w:type="spellEnd"/>
      <w:r w:rsidRPr="000B0B1E">
        <w:rPr>
          <w:rFonts w:ascii="Seaford" w:hAnsi="Seaford" w:cstheme="minorHAnsi"/>
          <w:color w:val="000000"/>
          <w:sz w:val="23"/>
          <w:szCs w:val="23"/>
        </w:rPr>
        <w:t xml:space="preserve">). After my postdoctoral training at </w:t>
      </w:r>
      <w:proofErr w:type="gramStart"/>
      <w:r w:rsidRPr="000B0B1E">
        <w:rPr>
          <w:rFonts w:ascii="Seaford" w:hAnsi="Seaford" w:cstheme="minorHAnsi"/>
          <w:color w:val="000000"/>
          <w:sz w:val="23"/>
          <w:szCs w:val="23"/>
        </w:rPr>
        <w:t>the Harvard</w:t>
      </w:r>
      <w:proofErr w:type="gramEnd"/>
      <w:r w:rsidRPr="000B0B1E">
        <w:rPr>
          <w:rFonts w:ascii="Seaford" w:hAnsi="Seaford" w:cstheme="minorHAnsi"/>
          <w:color w:val="000000"/>
          <w:sz w:val="23"/>
          <w:szCs w:val="23"/>
        </w:rPr>
        <w:t xml:space="preserve"> University and since my employment at the University of Ibadan, I have worked and deployed all efforts to establish a Genetics/Immunology laboratory from </w:t>
      </w:r>
      <w:r w:rsidR="00775CC4" w:rsidRPr="000B0B1E">
        <w:rPr>
          <w:rFonts w:ascii="Seaford" w:hAnsi="Seaford" w:cstheme="minorHAnsi"/>
          <w:color w:val="000000"/>
          <w:sz w:val="23"/>
          <w:szCs w:val="23"/>
        </w:rPr>
        <w:t>ground up</w:t>
      </w:r>
      <w:r w:rsidRPr="000B0B1E">
        <w:rPr>
          <w:rFonts w:ascii="Seaford" w:hAnsi="Seaford" w:cstheme="minorHAnsi"/>
          <w:color w:val="000000"/>
          <w:sz w:val="23"/>
          <w:szCs w:val="23"/>
        </w:rPr>
        <w:t xml:space="preserve"> at the Institute of Child Health. As PI /Co-Investigator on one WHO/MIM and two EU-funded grants, I laid the foundation for developing a Genomics research laboratory at the Institute of Child Health. </w:t>
      </w:r>
    </w:p>
    <w:p w14:paraId="0521EC8C" w14:textId="77777777" w:rsidR="00717C6D" w:rsidRPr="000B0B1E" w:rsidRDefault="00E36C83" w:rsidP="006D5080">
      <w:pPr>
        <w:pStyle w:val="ListParagraph"/>
        <w:spacing w:after="60" w:line="276" w:lineRule="auto"/>
        <w:ind w:left="0"/>
        <w:jc w:val="both"/>
        <w:rPr>
          <w:rFonts w:ascii="Seaford" w:hAnsi="Seaford" w:cstheme="minorHAnsi"/>
          <w:b/>
          <w:sz w:val="23"/>
          <w:szCs w:val="23"/>
        </w:rPr>
      </w:pPr>
      <w:r w:rsidRPr="000B0B1E">
        <w:rPr>
          <w:rFonts w:ascii="Seaford" w:hAnsi="Seaford" w:cstheme="minorHAnsi"/>
          <w:sz w:val="23"/>
          <w:szCs w:val="23"/>
        </w:rPr>
        <w:t xml:space="preserve">I am currently a Co-Investigator and the main Molecular Biology expert and Laboratory Lead Person for three NIH-funded projects (H3-Africa Kidney Disease Research Network and the MAPCAP consortium) at the University of Ibadan. One of my goals is to build capacity and strengthen research in genetics and the application of Molecular Sciences in infectious and non-communicable diseases at the University of Ibadan. </w:t>
      </w:r>
      <w:r w:rsidRPr="000B0B1E">
        <w:rPr>
          <w:rFonts w:ascii="Seaford" w:hAnsi="Seaford" w:cstheme="minorHAnsi"/>
          <w:color w:val="000000"/>
          <w:sz w:val="23"/>
          <w:szCs w:val="23"/>
          <w:lang w:val="en-GB"/>
        </w:rPr>
        <w:t xml:space="preserve">To this end, I </w:t>
      </w:r>
      <w:r w:rsidRPr="000B0B1E">
        <w:rPr>
          <w:rFonts w:ascii="Seaford" w:hAnsi="Seaford" w:cstheme="minorHAnsi"/>
          <w:bCs/>
          <w:iCs/>
          <w:sz w:val="23"/>
          <w:szCs w:val="23"/>
          <w:lang w:val="en-GB"/>
        </w:rPr>
        <w:t>developed the curriculum for the pioneering academic Master’s program in Public Health Biotechnology</w:t>
      </w:r>
      <w:r w:rsidRPr="000B0B1E">
        <w:rPr>
          <w:rFonts w:ascii="Seaford" w:hAnsi="Seaford" w:cstheme="minorHAnsi"/>
          <w:sz w:val="23"/>
          <w:szCs w:val="23"/>
          <w:lang w:val="en-GB"/>
        </w:rPr>
        <w:t xml:space="preserve"> at the University of Ibadan. We have </w:t>
      </w:r>
      <w:r w:rsidR="00775CC4" w:rsidRPr="000B0B1E">
        <w:rPr>
          <w:rFonts w:ascii="Seaford" w:hAnsi="Seaford" w:cstheme="minorHAnsi"/>
          <w:sz w:val="23"/>
          <w:szCs w:val="23"/>
          <w:lang w:val="en-GB"/>
        </w:rPr>
        <w:t>over 90</w:t>
      </w:r>
      <w:r w:rsidRPr="000B0B1E">
        <w:rPr>
          <w:rFonts w:ascii="Seaford" w:hAnsi="Seaford" w:cstheme="minorHAnsi"/>
          <w:sz w:val="23"/>
          <w:szCs w:val="23"/>
          <w:lang w:val="en-GB"/>
        </w:rPr>
        <w:t xml:space="preserve"> graduates of the program, with </w:t>
      </w:r>
      <w:r w:rsidR="00775CC4" w:rsidRPr="000B0B1E">
        <w:rPr>
          <w:rFonts w:ascii="Seaford" w:hAnsi="Seaford" w:cstheme="minorHAnsi"/>
          <w:sz w:val="23"/>
          <w:szCs w:val="23"/>
          <w:lang w:val="en-GB"/>
        </w:rPr>
        <w:t>nine</w:t>
      </w:r>
      <w:r w:rsidRPr="000B0B1E">
        <w:rPr>
          <w:rFonts w:ascii="Seaford" w:hAnsi="Seaford" w:cstheme="minorHAnsi"/>
          <w:sz w:val="23"/>
          <w:szCs w:val="23"/>
          <w:lang w:val="en-GB"/>
        </w:rPr>
        <w:t xml:space="preserve"> currently undergoing </w:t>
      </w:r>
      <w:r w:rsidR="00775CC4" w:rsidRPr="000B0B1E">
        <w:rPr>
          <w:rFonts w:ascii="Seaford" w:hAnsi="Seaford" w:cstheme="minorHAnsi"/>
          <w:sz w:val="23"/>
          <w:szCs w:val="23"/>
          <w:lang w:val="en-GB"/>
        </w:rPr>
        <w:t xml:space="preserve">the </w:t>
      </w:r>
      <w:r w:rsidRPr="000B0B1E">
        <w:rPr>
          <w:rFonts w:ascii="Seaford" w:hAnsi="Seaford" w:cstheme="minorHAnsi"/>
          <w:sz w:val="23"/>
          <w:szCs w:val="23"/>
          <w:lang w:val="en-GB"/>
        </w:rPr>
        <w:t xml:space="preserve">Doctoral program. </w:t>
      </w:r>
      <w:r w:rsidRPr="000B0B1E">
        <w:rPr>
          <w:rFonts w:ascii="Seaford" w:hAnsi="Seaford" w:cstheme="minorHAnsi"/>
          <w:sz w:val="23"/>
          <w:szCs w:val="23"/>
        </w:rPr>
        <w:t xml:space="preserve"> </w:t>
      </w:r>
      <w:r w:rsidR="00717C6D" w:rsidRPr="000B0B1E">
        <w:rPr>
          <w:rFonts w:ascii="Seaford" w:hAnsi="Seaford" w:cstheme="minorHAnsi"/>
          <w:b/>
          <w:sz w:val="23"/>
          <w:szCs w:val="23"/>
        </w:rPr>
        <w:tab/>
      </w:r>
    </w:p>
    <w:p w14:paraId="017C67B7" w14:textId="77777777" w:rsidR="00BC69DC" w:rsidRPr="000B0B1E" w:rsidRDefault="00BC69DC" w:rsidP="006D5080">
      <w:pPr>
        <w:spacing w:line="276" w:lineRule="auto"/>
        <w:jc w:val="both"/>
        <w:rPr>
          <w:rFonts w:ascii="Seaford" w:hAnsi="Seaford" w:cstheme="minorHAnsi"/>
          <w:sz w:val="23"/>
          <w:szCs w:val="23"/>
        </w:rPr>
      </w:pPr>
      <w:r w:rsidRPr="000B0B1E">
        <w:rPr>
          <w:rFonts w:ascii="Seaford" w:hAnsi="Seaford" w:cstheme="minorHAnsi"/>
          <w:sz w:val="23"/>
          <w:szCs w:val="23"/>
        </w:rPr>
        <w:t xml:space="preserve">I am also involved in Public Health impact research, bringing health services closer to the population. I was the Principal Investigator for the Bill and Melinda Gates Grand Challenge Exploration grant </w:t>
      </w:r>
      <w:r w:rsidRPr="000B0B1E">
        <w:rPr>
          <w:rFonts w:ascii="Seaford" w:hAnsi="Seaford" w:cstheme="minorHAnsi"/>
          <w:sz w:val="23"/>
          <w:szCs w:val="23"/>
          <w:shd w:val="clear" w:color="auto" w:fill="FFFFFF"/>
        </w:rPr>
        <w:t>(2019-2021), providing innovative strategies for increasing vaccination demand for working mothers in Ibadan metropolis</w:t>
      </w:r>
      <w:r w:rsidR="000B0558" w:rsidRPr="000B0B1E">
        <w:rPr>
          <w:rFonts w:ascii="Seaford" w:hAnsi="Seaford" w:cstheme="minorHAnsi"/>
          <w:sz w:val="23"/>
          <w:szCs w:val="23"/>
          <w:shd w:val="clear" w:color="auto" w:fill="FFFFFF"/>
        </w:rPr>
        <w:t>.</w:t>
      </w:r>
    </w:p>
    <w:p w14:paraId="1CA39B71" w14:textId="77777777" w:rsidR="00BC69DC" w:rsidRPr="000B0B1E" w:rsidRDefault="00BC69DC" w:rsidP="006D5080">
      <w:pPr>
        <w:spacing w:after="120" w:line="276" w:lineRule="auto"/>
        <w:jc w:val="both"/>
        <w:rPr>
          <w:rFonts w:ascii="Seaford" w:hAnsi="Seaford" w:cstheme="minorHAnsi"/>
          <w:sz w:val="23"/>
          <w:szCs w:val="23"/>
        </w:rPr>
      </w:pPr>
    </w:p>
    <w:p w14:paraId="4B8F0E3A" w14:textId="77777777" w:rsidR="00717C6D" w:rsidRPr="000B0B1E" w:rsidRDefault="00717C6D" w:rsidP="006D5080">
      <w:pPr>
        <w:spacing w:after="60" w:line="276" w:lineRule="auto"/>
        <w:jc w:val="both"/>
        <w:rPr>
          <w:rFonts w:ascii="Seaford" w:hAnsi="Seaford" w:cstheme="minorHAnsi"/>
          <w:b/>
          <w:color w:val="000000"/>
          <w:sz w:val="23"/>
          <w:szCs w:val="23"/>
          <w:lang w:val="en-GB"/>
        </w:rPr>
      </w:pPr>
    </w:p>
    <w:p w14:paraId="4A2193AF" w14:textId="77777777" w:rsidR="00717C6D" w:rsidRPr="000B0B1E" w:rsidRDefault="00717C6D" w:rsidP="006D5080">
      <w:pPr>
        <w:spacing w:after="60" w:line="276" w:lineRule="auto"/>
        <w:jc w:val="both"/>
        <w:rPr>
          <w:rFonts w:ascii="Seaford" w:hAnsi="Seaford" w:cstheme="minorHAnsi"/>
          <w:b/>
          <w:color w:val="000000"/>
          <w:sz w:val="23"/>
          <w:szCs w:val="23"/>
          <w:lang w:val="en-GB"/>
        </w:rPr>
      </w:pPr>
      <w:r w:rsidRPr="000B0B1E">
        <w:rPr>
          <w:rFonts w:ascii="Seaford" w:hAnsi="Seaford" w:cstheme="minorHAnsi"/>
          <w:b/>
          <w:color w:val="000000"/>
          <w:sz w:val="23"/>
          <w:szCs w:val="23"/>
          <w:lang w:val="en-GB"/>
        </w:rPr>
        <w:t xml:space="preserve">SCHOLARSHIP/FELLOWSHIPS </w:t>
      </w:r>
    </w:p>
    <w:tbl>
      <w:tblPr>
        <w:tblW w:w="10368" w:type="dxa"/>
        <w:tblLook w:val="0400" w:firstRow="0" w:lastRow="0" w:firstColumn="0" w:lastColumn="0" w:noHBand="0" w:noVBand="1"/>
      </w:tblPr>
      <w:tblGrid>
        <w:gridCol w:w="8498"/>
        <w:gridCol w:w="1870"/>
      </w:tblGrid>
      <w:tr w:rsidR="00775CC4" w:rsidRPr="000B0B1E" w14:paraId="4B9C514F" w14:textId="77777777" w:rsidTr="001B4F9C">
        <w:tc>
          <w:tcPr>
            <w:tcW w:w="8498" w:type="dxa"/>
            <w:shd w:val="clear" w:color="auto" w:fill="auto"/>
          </w:tcPr>
          <w:p w14:paraId="052B832F" w14:textId="77777777" w:rsidR="00775CC4" w:rsidRPr="000B0B1E" w:rsidRDefault="00775CC4" w:rsidP="006D5080">
            <w:pPr>
              <w:numPr>
                <w:ilvl w:val="0"/>
                <w:numId w:val="7"/>
              </w:numPr>
              <w:spacing w:after="60" w:line="276" w:lineRule="auto"/>
              <w:jc w:val="both"/>
              <w:rPr>
                <w:rFonts w:ascii="Seaford" w:hAnsi="Seaford" w:cstheme="minorHAnsi"/>
                <w:i/>
                <w:sz w:val="23"/>
                <w:szCs w:val="23"/>
                <w:u w:val="single"/>
              </w:rPr>
            </w:pPr>
            <w:r w:rsidRPr="000B0B1E">
              <w:rPr>
                <w:rFonts w:ascii="Seaford" w:hAnsi="Seaford" w:cstheme="minorHAnsi"/>
                <w:i/>
                <w:iCs/>
                <w:sz w:val="23"/>
                <w:szCs w:val="23"/>
              </w:rPr>
              <w:lastRenderedPageBreak/>
              <w:t>Plasmodium falciparum</w:t>
            </w:r>
            <w:r w:rsidRPr="000B0B1E">
              <w:rPr>
                <w:rFonts w:ascii="Seaford" w:hAnsi="Seaford" w:cstheme="minorHAnsi"/>
                <w:sz w:val="23"/>
                <w:szCs w:val="23"/>
              </w:rPr>
              <w:t xml:space="preserve"> Diversity and the Clinical Severity of Malaria Doctoral training</w:t>
            </w:r>
            <w:r w:rsidRPr="000B0B1E">
              <w:rPr>
                <w:rFonts w:ascii="Seaford" w:hAnsi="Seaford" w:cstheme="minorHAnsi"/>
                <w:b/>
                <w:i/>
                <w:sz w:val="23"/>
                <w:szCs w:val="23"/>
              </w:rPr>
              <w:t xml:space="preserve"> </w:t>
            </w:r>
            <w:r w:rsidRPr="000B0B1E">
              <w:rPr>
                <w:rFonts w:ascii="Seaford" w:hAnsi="Seaford" w:cstheme="minorHAnsi"/>
                <w:sz w:val="23"/>
                <w:szCs w:val="23"/>
              </w:rPr>
              <w:t xml:space="preserve">at the University of Ibadan and the Medical Research Council, Durban, South Africa, funded by the WHO/TDR Research Training Grant (RTG) </w:t>
            </w:r>
          </w:p>
        </w:tc>
        <w:tc>
          <w:tcPr>
            <w:tcW w:w="1870" w:type="dxa"/>
            <w:shd w:val="clear" w:color="auto" w:fill="auto"/>
          </w:tcPr>
          <w:p w14:paraId="7154570C" w14:textId="77777777" w:rsidR="00775CC4" w:rsidRPr="000B0B1E" w:rsidRDefault="00775CC4" w:rsidP="006D5080">
            <w:pPr>
              <w:spacing w:after="60" w:line="276" w:lineRule="auto"/>
              <w:jc w:val="both"/>
              <w:rPr>
                <w:rFonts w:ascii="Seaford" w:hAnsi="Seaford" w:cstheme="minorHAnsi"/>
                <w:i/>
                <w:sz w:val="23"/>
                <w:szCs w:val="23"/>
                <w:u w:val="single"/>
              </w:rPr>
            </w:pPr>
            <w:r w:rsidRPr="000B0B1E">
              <w:rPr>
                <w:rFonts w:ascii="Seaford" w:hAnsi="Seaford" w:cstheme="minorHAnsi"/>
                <w:sz w:val="23"/>
                <w:szCs w:val="23"/>
              </w:rPr>
              <w:t>1999-2001</w:t>
            </w:r>
          </w:p>
        </w:tc>
      </w:tr>
      <w:tr w:rsidR="00775CC4" w:rsidRPr="000B0B1E" w14:paraId="58AE8F13" w14:textId="77777777" w:rsidTr="001B4F9C">
        <w:tc>
          <w:tcPr>
            <w:tcW w:w="8498" w:type="dxa"/>
            <w:shd w:val="clear" w:color="auto" w:fill="auto"/>
          </w:tcPr>
          <w:p w14:paraId="46E8178B" w14:textId="77777777" w:rsidR="00775CC4" w:rsidRPr="000B0B1E" w:rsidRDefault="00775CC4" w:rsidP="006D5080">
            <w:pPr>
              <w:numPr>
                <w:ilvl w:val="0"/>
                <w:numId w:val="7"/>
              </w:numPr>
              <w:spacing w:after="60" w:line="276" w:lineRule="auto"/>
              <w:jc w:val="both"/>
              <w:rPr>
                <w:rFonts w:ascii="Seaford" w:hAnsi="Seaford" w:cstheme="minorHAnsi"/>
                <w:sz w:val="23"/>
                <w:szCs w:val="23"/>
              </w:rPr>
            </w:pPr>
            <w:r w:rsidRPr="000B0B1E">
              <w:rPr>
                <w:rFonts w:ascii="Seaford" w:hAnsi="Seaford" w:cstheme="minorHAnsi"/>
                <w:sz w:val="23"/>
                <w:szCs w:val="23"/>
              </w:rPr>
              <w:t>Post-doctoral Training at the Harvard University, USA (funded by the Ellison Medical Foundation Global Fund for Training in Infectious Diseases)</w:t>
            </w:r>
          </w:p>
        </w:tc>
        <w:tc>
          <w:tcPr>
            <w:tcW w:w="1870" w:type="dxa"/>
            <w:shd w:val="clear" w:color="auto" w:fill="auto"/>
          </w:tcPr>
          <w:p w14:paraId="50DC1326" w14:textId="77777777" w:rsidR="00775CC4" w:rsidRPr="000B0B1E" w:rsidRDefault="00775CC4" w:rsidP="006D5080">
            <w:pPr>
              <w:spacing w:after="60" w:line="276" w:lineRule="auto"/>
              <w:jc w:val="both"/>
              <w:rPr>
                <w:rFonts w:ascii="Seaford" w:hAnsi="Seaford" w:cstheme="minorHAnsi"/>
                <w:sz w:val="23"/>
                <w:szCs w:val="23"/>
              </w:rPr>
            </w:pPr>
            <w:r w:rsidRPr="000B0B1E">
              <w:rPr>
                <w:rFonts w:ascii="Seaford" w:hAnsi="Seaford" w:cstheme="minorHAnsi"/>
                <w:sz w:val="23"/>
                <w:szCs w:val="23"/>
              </w:rPr>
              <w:t>2003 – 2005</w:t>
            </w:r>
          </w:p>
          <w:p w14:paraId="25D788F9" w14:textId="77777777" w:rsidR="00775CC4" w:rsidRPr="000B0B1E" w:rsidRDefault="00775CC4" w:rsidP="006D5080">
            <w:pPr>
              <w:spacing w:after="60" w:line="276" w:lineRule="auto"/>
              <w:jc w:val="both"/>
              <w:rPr>
                <w:rFonts w:ascii="Seaford" w:hAnsi="Seaford" w:cstheme="minorHAnsi"/>
                <w:sz w:val="23"/>
                <w:szCs w:val="23"/>
              </w:rPr>
            </w:pPr>
          </w:p>
        </w:tc>
      </w:tr>
      <w:tr w:rsidR="00775CC4" w:rsidRPr="000B0B1E" w14:paraId="0AB3FE5F" w14:textId="77777777" w:rsidTr="001B4F9C">
        <w:tc>
          <w:tcPr>
            <w:tcW w:w="8498" w:type="dxa"/>
            <w:shd w:val="clear" w:color="auto" w:fill="auto"/>
          </w:tcPr>
          <w:p w14:paraId="3BB3A4D8" w14:textId="77777777" w:rsidR="00775CC4" w:rsidRPr="000B0B1E" w:rsidRDefault="00775CC4" w:rsidP="006D5080">
            <w:pPr>
              <w:numPr>
                <w:ilvl w:val="0"/>
                <w:numId w:val="7"/>
              </w:numPr>
              <w:spacing w:after="200" w:line="276" w:lineRule="auto"/>
              <w:rPr>
                <w:rFonts w:ascii="Seaford" w:hAnsi="Seaford" w:cstheme="minorHAnsi"/>
                <w:sz w:val="23"/>
                <w:szCs w:val="23"/>
              </w:rPr>
            </w:pPr>
            <w:r w:rsidRPr="000B0B1E">
              <w:rPr>
                <w:rFonts w:ascii="Seaford" w:hAnsi="Seaford" w:cstheme="minorHAnsi"/>
                <w:sz w:val="23"/>
                <w:szCs w:val="23"/>
              </w:rPr>
              <w:t xml:space="preserve">The role of host-parasite genetic variability in the pathogenesis of severe malaria funded by Multilateral Initiative on Malaria (WHO/MIM/TDR) Research Capability Strengthening Grant </w:t>
            </w:r>
          </w:p>
        </w:tc>
        <w:tc>
          <w:tcPr>
            <w:tcW w:w="1870" w:type="dxa"/>
            <w:shd w:val="clear" w:color="auto" w:fill="auto"/>
          </w:tcPr>
          <w:p w14:paraId="75C7BD3F" w14:textId="77777777" w:rsidR="00775CC4" w:rsidRPr="000B0B1E" w:rsidRDefault="00775CC4" w:rsidP="006D5080">
            <w:pPr>
              <w:spacing w:after="60" w:line="276" w:lineRule="auto"/>
              <w:jc w:val="both"/>
              <w:rPr>
                <w:rFonts w:ascii="Seaford" w:hAnsi="Seaford" w:cstheme="minorHAnsi"/>
                <w:sz w:val="23"/>
                <w:szCs w:val="23"/>
              </w:rPr>
            </w:pPr>
            <w:r w:rsidRPr="000B0B1E">
              <w:rPr>
                <w:rFonts w:ascii="Seaford" w:hAnsi="Seaford" w:cstheme="minorHAnsi"/>
                <w:sz w:val="23"/>
                <w:szCs w:val="23"/>
              </w:rPr>
              <w:t>2003-2006</w:t>
            </w:r>
          </w:p>
        </w:tc>
      </w:tr>
      <w:tr w:rsidR="00775CC4" w:rsidRPr="000B0B1E" w14:paraId="7F0334EA" w14:textId="77777777" w:rsidTr="001B4F9C">
        <w:tc>
          <w:tcPr>
            <w:tcW w:w="8498" w:type="dxa"/>
            <w:shd w:val="clear" w:color="auto" w:fill="auto"/>
          </w:tcPr>
          <w:p w14:paraId="363225F4" w14:textId="77777777" w:rsidR="00775CC4" w:rsidRPr="000B0B1E" w:rsidRDefault="00775CC4" w:rsidP="006D5080">
            <w:pPr>
              <w:numPr>
                <w:ilvl w:val="0"/>
                <w:numId w:val="7"/>
              </w:numPr>
              <w:spacing w:after="60" w:line="276" w:lineRule="auto"/>
              <w:jc w:val="both"/>
              <w:rPr>
                <w:rFonts w:ascii="Seaford" w:hAnsi="Seaford" w:cstheme="minorHAnsi"/>
                <w:sz w:val="23"/>
                <w:szCs w:val="23"/>
              </w:rPr>
            </w:pPr>
            <w:r w:rsidRPr="000B0B1E">
              <w:rPr>
                <w:rFonts w:ascii="Seaford" w:hAnsi="Seaford" w:cstheme="minorHAnsi"/>
                <w:sz w:val="23"/>
                <w:szCs w:val="23"/>
              </w:rPr>
              <w:t>EU-funded Biology and Pathology of Malaria Parasite (BIOMALPAR) Network of Excellence (</w:t>
            </w:r>
            <w:proofErr w:type="spellStart"/>
            <w:r w:rsidRPr="000B0B1E">
              <w:rPr>
                <w:rFonts w:ascii="Seaford" w:hAnsi="Seaford" w:cstheme="minorHAnsi"/>
                <w:sz w:val="23"/>
                <w:szCs w:val="23"/>
              </w:rPr>
              <w:t>NoE</w:t>
            </w:r>
            <w:proofErr w:type="spellEnd"/>
            <w:r w:rsidRPr="000B0B1E">
              <w:rPr>
                <w:rFonts w:ascii="Seaford" w:hAnsi="Seaford" w:cstheme="minorHAnsi"/>
                <w:sz w:val="23"/>
                <w:szCs w:val="23"/>
              </w:rPr>
              <w:t>)/MIM-TDR Re-entry grant</w:t>
            </w:r>
            <w:r w:rsidRPr="000B0B1E">
              <w:rPr>
                <w:rFonts w:ascii="Seaford" w:hAnsi="Seaford" w:cstheme="minorHAnsi"/>
                <w:sz w:val="23"/>
                <w:szCs w:val="23"/>
              </w:rPr>
              <w:tab/>
            </w:r>
          </w:p>
        </w:tc>
        <w:tc>
          <w:tcPr>
            <w:tcW w:w="1870" w:type="dxa"/>
            <w:shd w:val="clear" w:color="auto" w:fill="auto"/>
          </w:tcPr>
          <w:p w14:paraId="3CE6D842" w14:textId="77777777" w:rsidR="00775CC4" w:rsidRPr="000B0B1E" w:rsidRDefault="00775CC4" w:rsidP="006D5080">
            <w:pPr>
              <w:spacing w:after="60" w:line="276" w:lineRule="auto"/>
              <w:jc w:val="both"/>
              <w:rPr>
                <w:rFonts w:ascii="Seaford" w:hAnsi="Seaford" w:cstheme="minorHAnsi"/>
                <w:sz w:val="23"/>
                <w:szCs w:val="23"/>
              </w:rPr>
            </w:pPr>
            <w:r w:rsidRPr="000B0B1E">
              <w:rPr>
                <w:rFonts w:ascii="Seaford" w:hAnsi="Seaford" w:cstheme="minorHAnsi"/>
                <w:sz w:val="23"/>
                <w:szCs w:val="23"/>
              </w:rPr>
              <w:t>2007-2009</w:t>
            </w:r>
          </w:p>
        </w:tc>
      </w:tr>
      <w:tr w:rsidR="00775CC4" w:rsidRPr="000B0B1E" w14:paraId="52FD8DFD" w14:textId="77777777" w:rsidTr="001B4F9C">
        <w:tc>
          <w:tcPr>
            <w:tcW w:w="8498" w:type="dxa"/>
            <w:shd w:val="clear" w:color="auto" w:fill="auto"/>
          </w:tcPr>
          <w:p w14:paraId="3911E626" w14:textId="77777777" w:rsidR="00775CC4" w:rsidRPr="000B0B1E" w:rsidRDefault="00775CC4" w:rsidP="006D5080">
            <w:pPr>
              <w:numPr>
                <w:ilvl w:val="0"/>
                <w:numId w:val="7"/>
              </w:numPr>
              <w:spacing w:after="60" w:line="276" w:lineRule="auto"/>
              <w:jc w:val="both"/>
              <w:rPr>
                <w:rFonts w:ascii="Seaford" w:hAnsi="Seaford" w:cstheme="minorHAnsi"/>
                <w:sz w:val="23"/>
                <w:szCs w:val="23"/>
              </w:rPr>
            </w:pPr>
            <w:r w:rsidRPr="000B0B1E">
              <w:rPr>
                <w:rFonts w:ascii="Seaford" w:hAnsi="Seaford" w:cstheme="minorHAnsi"/>
                <w:sz w:val="23"/>
                <w:szCs w:val="23"/>
              </w:rPr>
              <w:t>EU-funded European Virtual Institute of Malaria Research (</w:t>
            </w:r>
            <w:proofErr w:type="spellStart"/>
            <w:r w:rsidRPr="000B0B1E">
              <w:rPr>
                <w:rFonts w:ascii="Seaford" w:hAnsi="Seaford" w:cstheme="minorHAnsi"/>
                <w:sz w:val="23"/>
                <w:szCs w:val="23"/>
              </w:rPr>
              <w:t>EviMalaR</w:t>
            </w:r>
            <w:proofErr w:type="spellEnd"/>
            <w:r w:rsidRPr="000B0B1E">
              <w:rPr>
                <w:rFonts w:ascii="Seaford" w:hAnsi="Seaford" w:cstheme="minorHAnsi"/>
                <w:sz w:val="23"/>
                <w:szCs w:val="23"/>
              </w:rPr>
              <w:t xml:space="preserve">) Network of Excellence </w:t>
            </w:r>
          </w:p>
        </w:tc>
        <w:tc>
          <w:tcPr>
            <w:tcW w:w="1870" w:type="dxa"/>
            <w:shd w:val="clear" w:color="auto" w:fill="auto"/>
          </w:tcPr>
          <w:p w14:paraId="7EB7246E" w14:textId="77777777" w:rsidR="00775CC4" w:rsidRPr="000B0B1E" w:rsidRDefault="00775CC4" w:rsidP="006D5080">
            <w:pPr>
              <w:spacing w:after="60" w:line="276" w:lineRule="auto"/>
              <w:jc w:val="both"/>
              <w:rPr>
                <w:rFonts w:ascii="Seaford" w:hAnsi="Seaford" w:cstheme="minorHAnsi"/>
                <w:sz w:val="23"/>
                <w:szCs w:val="23"/>
              </w:rPr>
            </w:pPr>
            <w:r w:rsidRPr="000B0B1E">
              <w:rPr>
                <w:rFonts w:ascii="Seaford" w:hAnsi="Seaford" w:cstheme="minorHAnsi"/>
                <w:sz w:val="23"/>
                <w:szCs w:val="23"/>
              </w:rPr>
              <w:t>2009-2014</w:t>
            </w:r>
          </w:p>
        </w:tc>
      </w:tr>
      <w:tr w:rsidR="00775CC4" w:rsidRPr="000B0B1E" w14:paraId="55479A52" w14:textId="77777777" w:rsidTr="001B4F9C">
        <w:tc>
          <w:tcPr>
            <w:tcW w:w="8498" w:type="dxa"/>
            <w:shd w:val="clear" w:color="auto" w:fill="auto"/>
          </w:tcPr>
          <w:p w14:paraId="643D10D4" w14:textId="77777777" w:rsidR="00775CC4" w:rsidRPr="000B0B1E" w:rsidRDefault="00775CC4" w:rsidP="006D5080">
            <w:pPr>
              <w:numPr>
                <w:ilvl w:val="0"/>
                <w:numId w:val="7"/>
              </w:numPr>
              <w:spacing w:after="60" w:line="276" w:lineRule="auto"/>
              <w:jc w:val="both"/>
              <w:rPr>
                <w:rFonts w:ascii="Seaford" w:hAnsi="Seaford" w:cstheme="minorHAnsi"/>
                <w:sz w:val="23"/>
                <w:szCs w:val="23"/>
              </w:rPr>
            </w:pPr>
            <w:r w:rsidRPr="000B0B1E">
              <w:rPr>
                <w:rFonts w:ascii="Seaford" w:hAnsi="Seaford" w:cstheme="minorHAnsi"/>
                <w:sz w:val="23"/>
                <w:szCs w:val="23"/>
              </w:rPr>
              <w:t>K-13 Artemisinin Resistance M</w:t>
            </w:r>
            <w:r w:rsidRPr="000B0B1E">
              <w:rPr>
                <w:rStyle w:val="hps"/>
                <w:rFonts w:ascii="Seaford" w:hAnsi="Seaford" w:cstheme="minorHAnsi"/>
                <w:sz w:val="23"/>
                <w:szCs w:val="23"/>
              </w:rPr>
              <w:t>ulti-</w:t>
            </w:r>
            <w:proofErr w:type="spellStart"/>
            <w:r w:rsidRPr="000B0B1E">
              <w:rPr>
                <w:rStyle w:val="hps"/>
                <w:rFonts w:ascii="Seaford" w:hAnsi="Seaford" w:cstheme="minorHAnsi"/>
                <w:sz w:val="23"/>
                <w:szCs w:val="23"/>
              </w:rPr>
              <w:t>centre</w:t>
            </w:r>
            <w:proofErr w:type="spellEnd"/>
            <w:r w:rsidRPr="000B0B1E">
              <w:rPr>
                <w:rStyle w:val="hps"/>
                <w:rFonts w:ascii="Seaford" w:hAnsi="Seaford" w:cstheme="minorHAnsi"/>
                <w:sz w:val="23"/>
                <w:szCs w:val="23"/>
              </w:rPr>
              <w:t xml:space="preserve"> rapid Assessment (KARMA) Consortium</w:t>
            </w:r>
          </w:p>
        </w:tc>
        <w:tc>
          <w:tcPr>
            <w:tcW w:w="1870" w:type="dxa"/>
            <w:shd w:val="clear" w:color="auto" w:fill="auto"/>
          </w:tcPr>
          <w:p w14:paraId="15BB80C4" w14:textId="77777777" w:rsidR="00775CC4" w:rsidRPr="000B0B1E" w:rsidRDefault="00775CC4" w:rsidP="006D5080">
            <w:pPr>
              <w:spacing w:after="60" w:line="276" w:lineRule="auto"/>
              <w:jc w:val="both"/>
              <w:rPr>
                <w:rFonts w:ascii="Seaford" w:hAnsi="Seaford" w:cstheme="minorHAnsi"/>
                <w:sz w:val="23"/>
                <w:szCs w:val="23"/>
              </w:rPr>
            </w:pPr>
            <w:r w:rsidRPr="000B0B1E">
              <w:rPr>
                <w:rFonts w:ascii="Seaford" w:hAnsi="Seaford" w:cstheme="minorHAnsi"/>
                <w:sz w:val="23"/>
                <w:szCs w:val="23"/>
              </w:rPr>
              <w:t>2014-2015</w:t>
            </w:r>
          </w:p>
        </w:tc>
      </w:tr>
      <w:tr w:rsidR="00775CC4" w:rsidRPr="000B0B1E" w14:paraId="48FCFDAE" w14:textId="77777777" w:rsidTr="001B4F9C">
        <w:tc>
          <w:tcPr>
            <w:tcW w:w="8498" w:type="dxa"/>
            <w:shd w:val="clear" w:color="auto" w:fill="auto"/>
          </w:tcPr>
          <w:p w14:paraId="36F821B1" w14:textId="77777777" w:rsidR="00775CC4" w:rsidRPr="000B0B1E" w:rsidRDefault="00775CC4" w:rsidP="006D5080">
            <w:pPr>
              <w:numPr>
                <w:ilvl w:val="0"/>
                <w:numId w:val="7"/>
              </w:numPr>
              <w:adjustRightInd w:val="0"/>
              <w:spacing w:after="60" w:line="276" w:lineRule="auto"/>
              <w:jc w:val="both"/>
              <w:rPr>
                <w:rFonts w:ascii="Seaford" w:hAnsi="Seaford" w:cstheme="minorHAnsi"/>
                <w:sz w:val="23"/>
                <w:szCs w:val="23"/>
              </w:rPr>
            </w:pPr>
            <w:r w:rsidRPr="000B0B1E">
              <w:rPr>
                <w:rFonts w:ascii="Seaford" w:hAnsi="Seaford" w:cstheme="minorHAnsi"/>
                <w:sz w:val="23"/>
                <w:szCs w:val="23"/>
              </w:rPr>
              <w:t>West African Centre for Cell Biology of Infectious Pathogens</w:t>
            </w:r>
            <w:r w:rsidRPr="000B0B1E">
              <w:rPr>
                <w:rFonts w:ascii="Seaford" w:hAnsi="Seaford" w:cstheme="minorHAnsi"/>
                <w:b/>
                <w:sz w:val="23"/>
                <w:szCs w:val="23"/>
              </w:rPr>
              <w:t xml:space="preserve"> </w:t>
            </w:r>
            <w:r w:rsidRPr="000B0B1E">
              <w:rPr>
                <w:rFonts w:ascii="Seaford" w:hAnsi="Seaford" w:cstheme="minorHAnsi"/>
                <w:sz w:val="23"/>
                <w:szCs w:val="23"/>
              </w:rPr>
              <w:t xml:space="preserve">(African </w:t>
            </w:r>
            <w:proofErr w:type="spellStart"/>
            <w:r w:rsidRPr="000B0B1E">
              <w:rPr>
                <w:rFonts w:ascii="Seaford" w:hAnsi="Seaford" w:cstheme="minorHAnsi"/>
                <w:sz w:val="23"/>
                <w:szCs w:val="23"/>
              </w:rPr>
              <w:t>Centres</w:t>
            </w:r>
            <w:proofErr w:type="spellEnd"/>
            <w:r w:rsidRPr="000B0B1E">
              <w:rPr>
                <w:rFonts w:ascii="Seaford" w:hAnsi="Seaford" w:cstheme="minorHAnsi"/>
                <w:sz w:val="23"/>
                <w:szCs w:val="23"/>
              </w:rPr>
              <w:t xml:space="preserve"> of Excellence in Higher Education Projects).  </w:t>
            </w:r>
          </w:p>
        </w:tc>
        <w:tc>
          <w:tcPr>
            <w:tcW w:w="1870" w:type="dxa"/>
            <w:shd w:val="clear" w:color="auto" w:fill="auto"/>
          </w:tcPr>
          <w:p w14:paraId="68315E56" w14:textId="77777777" w:rsidR="00775CC4" w:rsidRPr="000B0B1E" w:rsidRDefault="00775CC4" w:rsidP="006D5080">
            <w:pPr>
              <w:spacing w:after="60" w:line="276" w:lineRule="auto"/>
              <w:jc w:val="both"/>
              <w:rPr>
                <w:rFonts w:ascii="Seaford" w:hAnsi="Seaford" w:cstheme="minorHAnsi"/>
                <w:sz w:val="23"/>
                <w:szCs w:val="23"/>
              </w:rPr>
            </w:pPr>
            <w:r w:rsidRPr="000B0B1E">
              <w:rPr>
                <w:rFonts w:ascii="Seaford" w:hAnsi="Seaford" w:cstheme="minorHAnsi"/>
                <w:sz w:val="23"/>
                <w:szCs w:val="23"/>
              </w:rPr>
              <w:t>2015 - 2018</w:t>
            </w:r>
          </w:p>
        </w:tc>
      </w:tr>
      <w:tr w:rsidR="00775CC4" w:rsidRPr="000B0B1E" w14:paraId="0DA84AFF" w14:textId="77777777" w:rsidTr="001B4F9C">
        <w:tc>
          <w:tcPr>
            <w:tcW w:w="8498" w:type="dxa"/>
            <w:shd w:val="clear" w:color="auto" w:fill="auto"/>
          </w:tcPr>
          <w:p w14:paraId="2C9CE064" w14:textId="77777777" w:rsidR="00775CC4" w:rsidRPr="000B0B1E" w:rsidRDefault="00775CC4" w:rsidP="006D5080">
            <w:pPr>
              <w:numPr>
                <w:ilvl w:val="0"/>
                <w:numId w:val="7"/>
              </w:numPr>
              <w:spacing w:after="60" w:line="276" w:lineRule="auto"/>
              <w:jc w:val="both"/>
              <w:rPr>
                <w:rFonts w:ascii="Seaford" w:hAnsi="Seaford" w:cstheme="minorHAnsi"/>
                <w:sz w:val="23"/>
                <w:szCs w:val="23"/>
              </w:rPr>
            </w:pPr>
            <w:r w:rsidRPr="000B0B1E">
              <w:rPr>
                <w:rFonts w:ascii="Seaford" w:hAnsi="Seaford" w:cstheme="minorHAnsi"/>
                <w:bCs/>
                <w:sz w:val="23"/>
                <w:szCs w:val="23"/>
              </w:rPr>
              <w:t>Malaria Genomic Epidemiology Network (</w:t>
            </w:r>
            <w:proofErr w:type="spellStart"/>
            <w:r w:rsidRPr="000B0B1E">
              <w:rPr>
                <w:rFonts w:ascii="Seaford" w:hAnsi="Seaford" w:cstheme="minorHAnsi"/>
                <w:bCs/>
                <w:sz w:val="23"/>
                <w:szCs w:val="23"/>
              </w:rPr>
              <w:t>MalariaGen</w:t>
            </w:r>
            <w:proofErr w:type="spellEnd"/>
            <w:r w:rsidRPr="000B0B1E">
              <w:rPr>
                <w:rFonts w:ascii="Seaford" w:hAnsi="Seaford" w:cstheme="minorHAnsi"/>
                <w:bCs/>
                <w:sz w:val="23"/>
                <w:szCs w:val="23"/>
              </w:rPr>
              <w:t xml:space="preserve">) </w:t>
            </w:r>
          </w:p>
        </w:tc>
        <w:tc>
          <w:tcPr>
            <w:tcW w:w="1870" w:type="dxa"/>
            <w:shd w:val="clear" w:color="auto" w:fill="auto"/>
          </w:tcPr>
          <w:p w14:paraId="1959308D" w14:textId="77777777" w:rsidR="00775CC4" w:rsidRPr="000B0B1E" w:rsidRDefault="00775CC4" w:rsidP="006D5080">
            <w:pPr>
              <w:spacing w:after="60" w:line="276" w:lineRule="auto"/>
              <w:jc w:val="both"/>
              <w:rPr>
                <w:rFonts w:ascii="Seaford" w:hAnsi="Seaford" w:cstheme="minorHAnsi"/>
                <w:sz w:val="23"/>
                <w:szCs w:val="23"/>
              </w:rPr>
            </w:pPr>
            <w:r w:rsidRPr="000B0B1E">
              <w:rPr>
                <w:rFonts w:ascii="Seaford" w:hAnsi="Seaford" w:cstheme="minorHAnsi"/>
                <w:sz w:val="23"/>
                <w:szCs w:val="23"/>
              </w:rPr>
              <w:t>2007-2018</w:t>
            </w:r>
          </w:p>
        </w:tc>
      </w:tr>
      <w:tr w:rsidR="00775CC4" w:rsidRPr="000B0B1E" w14:paraId="28B5BC21" w14:textId="77777777" w:rsidTr="001B4F9C">
        <w:tc>
          <w:tcPr>
            <w:tcW w:w="8498" w:type="dxa"/>
            <w:shd w:val="clear" w:color="auto" w:fill="auto"/>
          </w:tcPr>
          <w:p w14:paraId="0C51CDD7" w14:textId="77777777" w:rsidR="00775CC4" w:rsidRPr="000B0B1E" w:rsidRDefault="00775CC4" w:rsidP="006D5080">
            <w:pPr>
              <w:numPr>
                <w:ilvl w:val="0"/>
                <w:numId w:val="7"/>
              </w:numPr>
              <w:spacing w:after="60" w:line="276" w:lineRule="auto"/>
              <w:jc w:val="both"/>
              <w:rPr>
                <w:rFonts w:ascii="Seaford" w:hAnsi="Seaford" w:cstheme="minorHAnsi"/>
                <w:bCs/>
                <w:sz w:val="23"/>
                <w:szCs w:val="23"/>
              </w:rPr>
            </w:pPr>
            <w:r w:rsidRPr="000B0B1E">
              <w:rPr>
                <w:rFonts w:ascii="Seaford" w:hAnsi="Seaford" w:cstheme="minorHAnsi"/>
                <w:sz w:val="23"/>
                <w:szCs w:val="23"/>
              </w:rPr>
              <w:t>International Agency and Research on Cancer (IARC) and Biobank and Cohort Building Network (</w:t>
            </w:r>
            <w:proofErr w:type="spellStart"/>
            <w:r w:rsidRPr="000B0B1E">
              <w:rPr>
                <w:rFonts w:ascii="Seaford" w:hAnsi="Seaford" w:cstheme="minorHAnsi"/>
                <w:sz w:val="23"/>
                <w:szCs w:val="23"/>
              </w:rPr>
              <w:t>BCNet</w:t>
            </w:r>
            <w:proofErr w:type="spellEnd"/>
            <w:r w:rsidRPr="000B0B1E">
              <w:rPr>
                <w:rFonts w:ascii="Seaford" w:hAnsi="Seaford" w:cstheme="minorHAnsi"/>
                <w:sz w:val="23"/>
                <w:szCs w:val="23"/>
              </w:rPr>
              <w:t>) Fellowship in Biobanking</w:t>
            </w:r>
          </w:p>
        </w:tc>
        <w:tc>
          <w:tcPr>
            <w:tcW w:w="1870" w:type="dxa"/>
            <w:shd w:val="clear" w:color="auto" w:fill="auto"/>
          </w:tcPr>
          <w:p w14:paraId="3952633C" w14:textId="77777777" w:rsidR="00775CC4" w:rsidRPr="000B0B1E" w:rsidRDefault="00775CC4" w:rsidP="006D5080">
            <w:pPr>
              <w:spacing w:after="60" w:line="276" w:lineRule="auto"/>
              <w:jc w:val="both"/>
              <w:rPr>
                <w:rFonts w:ascii="Seaford" w:hAnsi="Seaford" w:cstheme="minorHAnsi"/>
                <w:sz w:val="23"/>
                <w:szCs w:val="23"/>
              </w:rPr>
            </w:pPr>
            <w:r w:rsidRPr="000B0B1E">
              <w:rPr>
                <w:rFonts w:ascii="Seaford" w:hAnsi="Seaford" w:cstheme="minorHAnsi"/>
                <w:sz w:val="23"/>
                <w:szCs w:val="23"/>
              </w:rPr>
              <w:t>2017</w:t>
            </w:r>
          </w:p>
        </w:tc>
      </w:tr>
      <w:tr w:rsidR="00775CC4" w:rsidRPr="000B0B1E" w14:paraId="70E13AB3" w14:textId="77777777" w:rsidTr="001B4F9C">
        <w:tc>
          <w:tcPr>
            <w:tcW w:w="8498" w:type="dxa"/>
            <w:shd w:val="clear" w:color="auto" w:fill="auto"/>
          </w:tcPr>
          <w:p w14:paraId="5EFF14D4" w14:textId="77777777" w:rsidR="00775CC4" w:rsidRPr="000B0B1E" w:rsidRDefault="00775CC4" w:rsidP="006D5080">
            <w:pPr>
              <w:numPr>
                <w:ilvl w:val="0"/>
                <w:numId w:val="7"/>
              </w:numPr>
              <w:spacing w:after="60" w:line="276" w:lineRule="auto"/>
              <w:jc w:val="both"/>
              <w:rPr>
                <w:rFonts w:ascii="Seaford" w:hAnsi="Seaford" w:cstheme="minorHAnsi"/>
                <w:sz w:val="23"/>
                <w:szCs w:val="23"/>
              </w:rPr>
            </w:pPr>
            <w:r w:rsidRPr="000B0B1E">
              <w:rPr>
                <w:rFonts w:ascii="Seaford" w:hAnsi="Seaford" w:cstheme="minorHAnsi"/>
                <w:bCs/>
                <w:sz w:val="23"/>
                <w:szCs w:val="23"/>
              </w:rPr>
              <w:t xml:space="preserve">Men of African Descent and Carcinoma of the Prostate (MADCaP) Project </w:t>
            </w:r>
          </w:p>
        </w:tc>
        <w:tc>
          <w:tcPr>
            <w:tcW w:w="1870" w:type="dxa"/>
            <w:shd w:val="clear" w:color="auto" w:fill="auto"/>
          </w:tcPr>
          <w:p w14:paraId="7ACEF6DB" w14:textId="77777777" w:rsidR="00775CC4" w:rsidRPr="000B0B1E" w:rsidRDefault="00775CC4" w:rsidP="006D5080">
            <w:pPr>
              <w:spacing w:after="60" w:line="276" w:lineRule="auto"/>
              <w:jc w:val="both"/>
              <w:rPr>
                <w:rFonts w:ascii="Seaford" w:hAnsi="Seaford" w:cstheme="minorHAnsi"/>
                <w:sz w:val="23"/>
                <w:szCs w:val="23"/>
              </w:rPr>
            </w:pPr>
            <w:r w:rsidRPr="000B0B1E">
              <w:rPr>
                <w:rFonts w:ascii="Seaford" w:hAnsi="Seaford" w:cstheme="minorHAnsi"/>
                <w:sz w:val="23"/>
                <w:szCs w:val="23"/>
              </w:rPr>
              <w:t>2016-2021</w:t>
            </w:r>
          </w:p>
        </w:tc>
      </w:tr>
      <w:tr w:rsidR="00775CC4" w:rsidRPr="000B0B1E" w14:paraId="496B89C6" w14:textId="77777777" w:rsidTr="001B4F9C">
        <w:tc>
          <w:tcPr>
            <w:tcW w:w="8498" w:type="dxa"/>
            <w:shd w:val="clear" w:color="auto" w:fill="auto"/>
          </w:tcPr>
          <w:p w14:paraId="0B95CAB5" w14:textId="77777777" w:rsidR="00775CC4" w:rsidRPr="000B0B1E" w:rsidRDefault="00775CC4" w:rsidP="006D5080">
            <w:pPr>
              <w:numPr>
                <w:ilvl w:val="0"/>
                <w:numId w:val="7"/>
              </w:numPr>
              <w:spacing w:after="60" w:line="276" w:lineRule="auto"/>
              <w:jc w:val="both"/>
              <w:rPr>
                <w:rFonts w:ascii="Seaford" w:hAnsi="Seaford" w:cstheme="minorHAnsi"/>
                <w:sz w:val="23"/>
                <w:szCs w:val="23"/>
              </w:rPr>
            </w:pPr>
            <w:r w:rsidRPr="000B0B1E">
              <w:rPr>
                <w:rFonts w:ascii="Seaford" w:eastAsia="Batang" w:hAnsi="Seaford" w:cstheme="minorHAnsi"/>
                <w:sz w:val="23"/>
                <w:szCs w:val="23"/>
              </w:rPr>
              <w:t xml:space="preserve">Bill and Melinda Gates Foundation Grand Challenge-funded project - </w:t>
            </w:r>
            <w:proofErr w:type="spellStart"/>
            <w:r w:rsidRPr="000B0B1E">
              <w:rPr>
                <w:rFonts w:ascii="Seaford" w:eastAsia="Batang" w:hAnsi="Seaford" w:cstheme="minorHAnsi"/>
                <w:sz w:val="23"/>
                <w:szCs w:val="23"/>
              </w:rPr>
              <w:t>Immunisation</w:t>
            </w:r>
            <w:proofErr w:type="spellEnd"/>
            <w:r w:rsidRPr="000B0B1E">
              <w:rPr>
                <w:rFonts w:ascii="Seaford" w:eastAsia="Batang" w:hAnsi="Seaford" w:cstheme="minorHAnsi"/>
                <w:sz w:val="23"/>
                <w:szCs w:val="23"/>
              </w:rPr>
              <w:t xml:space="preserve"> Strategies for Working Mothers (SHEVACCS).</w:t>
            </w:r>
          </w:p>
        </w:tc>
        <w:tc>
          <w:tcPr>
            <w:tcW w:w="1870" w:type="dxa"/>
            <w:shd w:val="clear" w:color="auto" w:fill="auto"/>
          </w:tcPr>
          <w:p w14:paraId="0C8E47F7" w14:textId="77777777" w:rsidR="00775CC4" w:rsidRPr="000B0B1E" w:rsidRDefault="00775CC4" w:rsidP="006D5080">
            <w:pPr>
              <w:spacing w:after="60" w:line="276" w:lineRule="auto"/>
              <w:jc w:val="both"/>
              <w:rPr>
                <w:rFonts w:ascii="Seaford" w:hAnsi="Seaford" w:cstheme="minorHAnsi"/>
                <w:sz w:val="23"/>
                <w:szCs w:val="23"/>
              </w:rPr>
            </w:pPr>
            <w:r w:rsidRPr="000B0B1E">
              <w:rPr>
                <w:rFonts w:ascii="Seaford" w:eastAsia="Batang" w:hAnsi="Seaford" w:cstheme="minorHAnsi"/>
                <w:sz w:val="23"/>
                <w:szCs w:val="23"/>
              </w:rPr>
              <w:t>2019-2021</w:t>
            </w:r>
          </w:p>
        </w:tc>
      </w:tr>
      <w:tr w:rsidR="00775CC4" w:rsidRPr="000B0B1E" w14:paraId="5DCAD31D" w14:textId="77777777" w:rsidTr="001B4F9C">
        <w:tc>
          <w:tcPr>
            <w:tcW w:w="8498" w:type="dxa"/>
            <w:shd w:val="clear" w:color="auto" w:fill="auto"/>
          </w:tcPr>
          <w:p w14:paraId="3D914FDD" w14:textId="77777777" w:rsidR="00775CC4" w:rsidRPr="000B0B1E" w:rsidRDefault="00775CC4" w:rsidP="006D5080">
            <w:pPr>
              <w:numPr>
                <w:ilvl w:val="0"/>
                <w:numId w:val="7"/>
              </w:numPr>
              <w:spacing w:after="60" w:line="276" w:lineRule="auto"/>
              <w:jc w:val="both"/>
              <w:rPr>
                <w:rFonts w:ascii="Seaford" w:eastAsia="Batang" w:hAnsi="Seaford" w:cstheme="minorHAnsi"/>
                <w:sz w:val="23"/>
                <w:szCs w:val="23"/>
              </w:rPr>
            </w:pPr>
            <w:r w:rsidRPr="000B0B1E">
              <w:rPr>
                <w:rFonts w:ascii="Seaford" w:eastAsia="Batang" w:hAnsi="Seaford" w:cstheme="minorHAnsi"/>
                <w:sz w:val="23"/>
                <w:szCs w:val="23"/>
              </w:rPr>
              <w:t>FCMB grant for Institute of Child Health E-Classroom project</w:t>
            </w:r>
          </w:p>
        </w:tc>
        <w:tc>
          <w:tcPr>
            <w:tcW w:w="1870" w:type="dxa"/>
            <w:shd w:val="clear" w:color="auto" w:fill="auto"/>
          </w:tcPr>
          <w:p w14:paraId="0AB1B073" w14:textId="77777777" w:rsidR="00775CC4" w:rsidRPr="000B0B1E" w:rsidRDefault="00775CC4" w:rsidP="006D5080">
            <w:pPr>
              <w:spacing w:after="60" w:line="276" w:lineRule="auto"/>
              <w:jc w:val="both"/>
              <w:rPr>
                <w:rFonts w:ascii="Seaford" w:eastAsia="Batang" w:hAnsi="Seaford" w:cstheme="minorHAnsi"/>
                <w:sz w:val="23"/>
                <w:szCs w:val="23"/>
              </w:rPr>
            </w:pPr>
            <w:r w:rsidRPr="000B0B1E">
              <w:rPr>
                <w:rFonts w:ascii="Seaford" w:eastAsia="Batang" w:hAnsi="Seaford" w:cstheme="minorHAnsi"/>
                <w:sz w:val="23"/>
                <w:szCs w:val="23"/>
              </w:rPr>
              <w:t>2019-2021</w:t>
            </w:r>
          </w:p>
        </w:tc>
      </w:tr>
      <w:tr w:rsidR="00775CC4" w:rsidRPr="000B0B1E" w14:paraId="21D69F06" w14:textId="77777777" w:rsidTr="001B4F9C">
        <w:tc>
          <w:tcPr>
            <w:tcW w:w="8498" w:type="dxa"/>
            <w:shd w:val="clear" w:color="auto" w:fill="auto"/>
          </w:tcPr>
          <w:p w14:paraId="4911E73C" w14:textId="77777777" w:rsidR="00775CC4" w:rsidRPr="000B0B1E" w:rsidRDefault="00775CC4" w:rsidP="006D5080">
            <w:pPr>
              <w:numPr>
                <w:ilvl w:val="0"/>
                <w:numId w:val="7"/>
              </w:numPr>
              <w:spacing w:after="60" w:line="276" w:lineRule="auto"/>
              <w:jc w:val="both"/>
              <w:rPr>
                <w:rFonts w:ascii="Seaford" w:eastAsia="Batang" w:hAnsi="Seaford" w:cstheme="minorHAnsi"/>
                <w:sz w:val="23"/>
                <w:szCs w:val="23"/>
              </w:rPr>
            </w:pPr>
            <w:r w:rsidRPr="000B0B1E">
              <w:rPr>
                <w:rFonts w:ascii="Seaford" w:hAnsi="Seaford" w:cstheme="minorHAnsi"/>
                <w:sz w:val="23"/>
                <w:szCs w:val="23"/>
              </w:rPr>
              <w:t xml:space="preserve">H3Africa Kidney Disease Research Network (Case-Control) </w:t>
            </w:r>
          </w:p>
        </w:tc>
        <w:tc>
          <w:tcPr>
            <w:tcW w:w="1870" w:type="dxa"/>
            <w:shd w:val="clear" w:color="auto" w:fill="auto"/>
          </w:tcPr>
          <w:p w14:paraId="4EE0D19F" w14:textId="77777777" w:rsidR="00775CC4" w:rsidRPr="000B0B1E" w:rsidRDefault="00775CC4" w:rsidP="006D5080">
            <w:pPr>
              <w:spacing w:line="276" w:lineRule="auto"/>
              <w:jc w:val="both"/>
              <w:rPr>
                <w:rFonts w:ascii="Seaford" w:eastAsia="Batang" w:hAnsi="Seaford" w:cstheme="minorHAnsi"/>
                <w:sz w:val="23"/>
                <w:szCs w:val="23"/>
              </w:rPr>
            </w:pPr>
            <w:r w:rsidRPr="000B0B1E">
              <w:rPr>
                <w:rFonts w:ascii="Seaford" w:eastAsia="Batang" w:hAnsi="Seaford" w:cstheme="minorHAnsi"/>
                <w:sz w:val="23"/>
                <w:szCs w:val="23"/>
              </w:rPr>
              <w:t>2012 – 2017</w:t>
            </w:r>
          </w:p>
        </w:tc>
      </w:tr>
      <w:tr w:rsidR="00775CC4" w:rsidRPr="000B0B1E" w14:paraId="0FAB0C93" w14:textId="77777777" w:rsidTr="001B4F9C">
        <w:tc>
          <w:tcPr>
            <w:tcW w:w="8498" w:type="dxa"/>
            <w:shd w:val="clear" w:color="auto" w:fill="auto"/>
          </w:tcPr>
          <w:p w14:paraId="419F6FFD" w14:textId="77777777" w:rsidR="00775CC4" w:rsidRPr="000B0B1E" w:rsidRDefault="00775CC4" w:rsidP="006D5080">
            <w:pPr>
              <w:numPr>
                <w:ilvl w:val="0"/>
                <w:numId w:val="7"/>
              </w:numPr>
              <w:spacing w:after="60" w:line="276" w:lineRule="auto"/>
              <w:jc w:val="both"/>
              <w:rPr>
                <w:rFonts w:ascii="Seaford" w:hAnsi="Seaford" w:cstheme="minorHAnsi"/>
                <w:sz w:val="23"/>
                <w:szCs w:val="23"/>
              </w:rPr>
            </w:pPr>
            <w:r w:rsidRPr="000B0B1E">
              <w:rPr>
                <w:rFonts w:ascii="Seaford" w:hAnsi="Seaford" w:cstheme="minorHAnsi"/>
                <w:sz w:val="23"/>
                <w:szCs w:val="23"/>
              </w:rPr>
              <w:t>H3Africa Kidney Disease Research Network (Case-Control Renewal)</w:t>
            </w:r>
          </w:p>
        </w:tc>
        <w:tc>
          <w:tcPr>
            <w:tcW w:w="1870" w:type="dxa"/>
            <w:shd w:val="clear" w:color="auto" w:fill="auto"/>
          </w:tcPr>
          <w:p w14:paraId="1C980957" w14:textId="77777777" w:rsidR="00775CC4" w:rsidRPr="000B0B1E" w:rsidRDefault="00775CC4" w:rsidP="006D5080">
            <w:pPr>
              <w:spacing w:line="276" w:lineRule="auto"/>
              <w:jc w:val="both"/>
              <w:rPr>
                <w:rFonts w:ascii="Seaford" w:eastAsia="Batang" w:hAnsi="Seaford" w:cstheme="minorHAnsi"/>
                <w:sz w:val="23"/>
                <w:szCs w:val="23"/>
              </w:rPr>
            </w:pPr>
            <w:r w:rsidRPr="000B0B1E">
              <w:rPr>
                <w:rFonts w:ascii="Seaford" w:eastAsia="Batang" w:hAnsi="Seaford" w:cstheme="minorHAnsi"/>
                <w:sz w:val="23"/>
                <w:szCs w:val="23"/>
              </w:rPr>
              <w:t>2017 to date</w:t>
            </w:r>
          </w:p>
        </w:tc>
      </w:tr>
      <w:tr w:rsidR="00775CC4" w:rsidRPr="000B0B1E" w14:paraId="3F2F8A66" w14:textId="77777777" w:rsidTr="001B4F9C">
        <w:tc>
          <w:tcPr>
            <w:tcW w:w="8498" w:type="dxa"/>
            <w:shd w:val="clear" w:color="auto" w:fill="auto"/>
          </w:tcPr>
          <w:p w14:paraId="300E1F32" w14:textId="77777777" w:rsidR="00775CC4" w:rsidRPr="000B0B1E" w:rsidRDefault="00775CC4" w:rsidP="006D5080">
            <w:pPr>
              <w:numPr>
                <w:ilvl w:val="0"/>
                <w:numId w:val="7"/>
              </w:numPr>
              <w:spacing w:after="60" w:line="276" w:lineRule="auto"/>
              <w:jc w:val="both"/>
              <w:rPr>
                <w:rFonts w:ascii="Seaford" w:hAnsi="Seaford" w:cstheme="minorHAnsi"/>
                <w:sz w:val="23"/>
                <w:szCs w:val="23"/>
              </w:rPr>
            </w:pPr>
            <w:r w:rsidRPr="000B0B1E">
              <w:rPr>
                <w:rFonts w:ascii="Seaford" w:hAnsi="Seaford" w:cstheme="minorHAnsi"/>
                <w:sz w:val="23"/>
                <w:szCs w:val="23"/>
              </w:rPr>
              <w:t>H3Africa Kidney Disease Research Network (Cohort study)</w:t>
            </w:r>
          </w:p>
        </w:tc>
        <w:tc>
          <w:tcPr>
            <w:tcW w:w="1870" w:type="dxa"/>
            <w:shd w:val="clear" w:color="auto" w:fill="auto"/>
          </w:tcPr>
          <w:p w14:paraId="28CF990F" w14:textId="77777777" w:rsidR="00775CC4" w:rsidRPr="000B0B1E" w:rsidRDefault="00775CC4" w:rsidP="006D5080">
            <w:pPr>
              <w:spacing w:line="276" w:lineRule="auto"/>
              <w:jc w:val="both"/>
              <w:rPr>
                <w:rFonts w:ascii="Seaford" w:eastAsia="Batang" w:hAnsi="Seaford" w:cstheme="minorHAnsi"/>
                <w:sz w:val="23"/>
                <w:szCs w:val="23"/>
              </w:rPr>
            </w:pPr>
            <w:r w:rsidRPr="000B0B1E">
              <w:rPr>
                <w:rFonts w:ascii="Seaford" w:eastAsia="Batang" w:hAnsi="Seaford" w:cstheme="minorHAnsi"/>
                <w:sz w:val="23"/>
                <w:szCs w:val="23"/>
              </w:rPr>
              <w:t>2017 to date</w:t>
            </w:r>
          </w:p>
        </w:tc>
      </w:tr>
    </w:tbl>
    <w:p w14:paraId="1DDD3C81" w14:textId="77777777" w:rsidR="00775CC4" w:rsidRPr="000B0B1E" w:rsidRDefault="00775CC4" w:rsidP="006D5080">
      <w:pPr>
        <w:spacing w:after="60" w:line="276" w:lineRule="auto"/>
        <w:jc w:val="both"/>
        <w:rPr>
          <w:rFonts w:ascii="Seaford" w:hAnsi="Seaford" w:cstheme="minorHAnsi"/>
          <w:b/>
          <w:color w:val="000000"/>
          <w:sz w:val="23"/>
          <w:szCs w:val="23"/>
          <w:lang w:val="en-GB"/>
        </w:rPr>
      </w:pPr>
    </w:p>
    <w:p w14:paraId="4B66E559" w14:textId="77777777" w:rsidR="00717C6D" w:rsidRPr="000B0B1E" w:rsidRDefault="00717C6D" w:rsidP="006D5080">
      <w:pPr>
        <w:spacing w:after="60" w:line="276" w:lineRule="auto"/>
        <w:jc w:val="both"/>
        <w:rPr>
          <w:rFonts w:ascii="Seaford" w:hAnsi="Seaford" w:cstheme="minorHAnsi"/>
          <w:b/>
          <w:color w:val="000000"/>
          <w:sz w:val="23"/>
          <w:szCs w:val="23"/>
          <w:u w:val="single"/>
          <w:lang w:val="en-GB"/>
        </w:rPr>
      </w:pPr>
      <w:r w:rsidRPr="000B0B1E">
        <w:rPr>
          <w:rFonts w:ascii="Seaford" w:hAnsi="Seaford" w:cstheme="minorHAnsi"/>
          <w:b/>
          <w:color w:val="000000"/>
          <w:sz w:val="23"/>
          <w:szCs w:val="23"/>
          <w:u w:val="single"/>
          <w:lang w:val="en-GB"/>
        </w:rPr>
        <w:t>HONOURS/ DISTINCTIONS/ FELLOWSHIPS/ MEMBERSHIP OF LEARNED SOCIETIES</w:t>
      </w:r>
    </w:p>
    <w:tbl>
      <w:tblPr>
        <w:tblW w:w="10278" w:type="dxa"/>
        <w:tblLook w:val="0400" w:firstRow="0" w:lastRow="0" w:firstColumn="0" w:lastColumn="0" w:noHBand="0" w:noVBand="1"/>
      </w:tblPr>
      <w:tblGrid>
        <w:gridCol w:w="10278"/>
      </w:tblGrid>
      <w:tr w:rsidR="00775CC4" w:rsidRPr="000B0B1E" w14:paraId="5CAE655D" w14:textId="77777777" w:rsidTr="001B4F9C">
        <w:tc>
          <w:tcPr>
            <w:tcW w:w="10278" w:type="dxa"/>
            <w:shd w:val="clear" w:color="auto" w:fill="auto"/>
          </w:tcPr>
          <w:p w14:paraId="457961EC" w14:textId="77777777" w:rsidR="00775CC4" w:rsidRPr="000B0B1E" w:rsidRDefault="00775CC4" w:rsidP="006D5080">
            <w:pPr>
              <w:numPr>
                <w:ilvl w:val="0"/>
                <w:numId w:val="8"/>
              </w:numPr>
              <w:spacing w:after="60" w:line="276" w:lineRule="auto"/>
              <w:jc w:val="both"/>
              <w:rPr>
                <w:rFonts w:ascii="Seaford" w:hAnsi="Seaford" w:cstheme="minorHAnsi"/>
                <w:i/>
                <w:sz w:val="23"/>
                <w:szCs w:val="23"/>
                <w:u w:val="single"/>
              </w:rPr>
            </w:pPr>
            <w:r w:rsidRPr="000B0B1E">
              <w:rPr>
                <w:rFonts w:ascii="Seaford" w:hAnsi="Seaford" w:cstheme="minorHAnsi"/>
                <w:sz w:val="23"/>
                <w:szCs w:val="23"/>
              </w:rPr>
              <w:t>WHO/TDR PhD Scholar</w:t>
            </w:r>
          </w:p>
        </w:tc>
      </w:tr>
      <w:tr w:rsidR="00775CC4" w:rsidRPr="000B0B1E" w14:paraId="4DB5A37D" w14:textId="77777777" w:rsidTr="001B4F9C">
        <w:tc>
          <w:tcPr>
            <w:tcW w:w="10278" w:type="dxa"/>
            <w:shd w:val="clear" w:color="auto" w:fill="auto"/>
          </w:tcPr>
          <w:p w14:paraId="29737754" w14:textId="77777777" w:rsidR="00775CC4" w:rsidRPr="000B0B1E" w:rsidRDefault="00775CC4" w:rsidP="006D5080">
            <w:pPr>
              <w:numPr>
                <w:ilvl w:val="0"/>
                <w:numId w:val="8"/>
              </w:numPr>
              <w:spacing w:after="60" w:line="276" w:lineRule="auto"/>
              <w:jc w:val="both"/>
              <w:rPr>
                <w:rFonts w:ascii="Seaford" w:hAnsi="Seaford" w:cstheme="minorHAnsi"/>
                <w:sz w:val="23"/>
                <w:szCs w:val="23"/>
              </w:rPr>
            </w:pPr>
            <w:bookmarkStart w:id="0" w:name="_Hlk130589530"/>
            <w:r w:rsidRPr="000B0B1E">
              <w:rPr>
                <w:rFonts w:ascii="Seaford" w:hAnsi="Seaford" w:cstheme="minorHAnsi"/>
                <w:sz w:val="23"/>
                <w:szCs w:val="23"/>
              </w:rPr>
              <w:t xml:space="preserve">Member/Network Partner of the EU funded BIOMALPAR Network of Excellence </w:t>
            </w:r>
          </w:p>
        </w:tc>
      </w:tr>
      <w:tr w:rsidR="00775CC4" w:rsidRPr="000B0B1E" w14:paraId="5DFDD7CD" w14:textId="77777777" w:rsidTr="001B4F9C">
        <w:tc>
          <w:tcPr>
            <w:tcW w:w="10278" w:type="dxa"/>
            <w:shd w:val="clear" w:color="auto" w:fill="auto"/>
          </w:tcPr>
          <w:p w14:paraId="4C4DC14F" w14:textId="77777777" w:rsidR="00775CC4" w:rsidRPr="000B0B1E" w:rsidRDefault="00775CC4" w:rsidP="006D5080">
            <w:pPr>
              <w:numPr>
                <w:ilvl w:val="0"/>
                <w:numId w:val="8"/>
              </w:numPr>
              <w:spacing w:after="60" w:line="276" w:lineRule="auto"/>
              <w:jc w:val="both"/>
              <w:rPr>
                <w:rFonts w:ascii="Seaford" w:hAnsi="Seaford" w:cstheme="minorHAnsi"/>
                <w:sz w:val="23"/>
                <w:szCs w:val="23"/>
              </w:rPr>
            </w:pPr>
            <w:r w:rsidRPr="000B0B1E">
              <w:rPr>
                <w:rFonts w:ascii="Seaford" w:hAnsi="Seaford" w:cstheme="minorHAnsi"/>
                <w:sz w:val="23"/>
                <w:szCs w:val="23"/>
              </w:rPr>
              <w:t xml:space="preserve">Member/Network Partner of the EU funded </w:t>
            </w:r>
            <w:proofErr w:type="spellStart"/>
            <w:r w:rsidRPr="000B0B1E">
              <w:rPr>
                <w:rFonts w:ascii="Seaford" w:hAnsi="Seaford" w:cstheme="minorHAnsi"/>
                <w:sz w:val="23"/>
                <w:szCs w:val="23"/>
              </w:rPr>
              <w:t>EviMalaR</w:t>
            </w:r>
            <w:proofErr w:type="spellEnd"/>
            <w:r w:rsidRPr="000B0B1E">
              <w:rPr>
                <w:rFonts w:ascii="Seaford" w:hAnsi="Seaford" w:cstheme="minorHAnsi"/>
                <w:sz w:val="23"/>
                <w:szCs w:val="23"/>
              </w:rPr>
              <w:t xml:space="preserve"> Network of Excellence (20 research Institutes/Universities from 7 European countries and one Indian partner and 7 African partners (Mali, Sudan and Uganda, </w:t>
            </w:r>
            <w:proofErr w:type="gramStart"/>
            <w:r w:rsidRPr="000B0B1E">
              <w:rPr>
                <w:rFonts w:ascii="Seaford" w:hAnsi="Seaford" w:cstheme="minorHAnsi"/>
                <w:sz w:val="23"/>
                <w:szCs w:val="23"/>
              </w:rPr>
              <w:t>Cameroon</w:t>
            </w:r>
            <w:proofErr w:type="gramEnd"/>
            <w:r w:rsidRPr="000B0B1E">
              <w:rPr>
                <w:rFonts w:ascii="Seaford" w:hAnsi="Seaford" w:cstheme="minorHAnsi"/>
                <w:sz w:val="23"/>
                <w:szCs w:val="23"/>
              </w:rPr>
              <w:t xml:space="preserve"> and Nigeria)</w:t>
            </w:r>
          </w:p>
        </w:tc>
      </w:tr>
      <w:bookmarkEnd w:id="0"/>
      <w:tr w:rsidR="00775CC4" w:rsidRPr="000B0B1E" w14:paraId="127E7B40" w14:textId="77777777" w:rsidTr="001B4F9C">
        <w:tc>
          <w:tcPr>
            <w:tcW w:w="10278" w:type="dxa"/>
            <w:shd w:val="clear" w:color="auto" w:fill="auto"/>
          </w:tcPr>
          <w:p w14:paraId="6E4CC716" w14:textId="77777777" w:rsidR="00775CC4" w:rsidRPr="000B0B1E" w:rsidRDefault="00775CC4" w:rsidP="006D5080">
            <w:pPr>
              <w:numPr>
                <w:ilvl w:val="0"/>
                <w:numId w:val="8"/>
              </w:numPr>
              <w:spacing w:after="60" w:line="276" w:lineRule="auto"/>
              <w:jc w:val="both"/>
              <w:rPr>
                <w:rFonts w:ascii="Seaford" w:hAnsi="Seaford" w:cstheme="minorHAnsi"/>
                <w:sz w:val="23"/>
                <w:szCs w:val="23"/>
              </w:rPr>
            </w:pPr>
            <w:r w:rsidRPr="000B0B1E">
              <w:rPr>
                <w:rFonts w:ascii="Seaford" w:hAnsi="Seaford" w:cstheme="minorHAnsi"/>
                <w:sz w:val="23"/>
                <w:szCs w:val="23"/>
              </w:rPr>
              <w:t>University of Ibadan, Institutional Representative for EU Grants Scheme</w:t>
            </w:r>
          </w:p>
        </w:tc>
      </w:tr>
      <w:tr w:rsidR="00775CC4" w:rsidRPr="000B0B1E" w14:paraId="6C94A3A7" w14:textId="77777777" w:rsidTr="001B4F9C">
        <w:tc>
          <w:tcPr>
            <w:tcW w:w="10278" w:type="dxa"/>
            <w:shd w:val="clear" w:color="auto" w:fill="auto"/>
          </w:tcPr>
          <w:p w14:paraId="194AFB3A" w14:textId="77777777" w:rsidR="00775CC4" w:rsidRPr="000B0B1E" w:rsidRDefault="00775CC4" w:rsidP="006D5080">
            <w:pPr>
              <w:numPr>
                <w:ilvl w:val="0"/>
                <w:numId w:val="8"/>
              </w:numPr>
              <w:spacing w:after="60" w:line="276" w:lineRule="auto"/>
              <w:jc w:val="both"/>
              <w:rPr>
                <w:rFonts w:ascii="Seaford" w:hAnsi="Seaford" w:cstheme="minorHAnsi"/>
                <w:i/>
                <w:sz w:val="23"/>
                <w:szCs w:val="23"/>
                <w:u w:val="single"/>
              </w:rPr>
            </w:pPr>
            <w:r w:rsidRPr="000B0B1E">
              <w:rPr>
                <w:rFonts w:ascii="Seaford" w:hAnsi="Seaford" w:cstheme="minorHAnsi"/>
                <w:sz w:val="23"/>
                <w:szCs w:val="23"/>
              </w:rPr>
              <w:lastRenderedPageBreak/>
              <w:t>Consortium Partner – Malaria Genomic Epidemiology Network (</w:t>
            </w:r>
            <w:proofErr w:type="spellStart"/>
            <w:r w:rsidRPr="000B0B1E">
              <w:rPr>
                <w:rFonts w:ascii="Seaford" w:hAnsi="Seaford" w:cstheme="minorHAnsi"/>
                <w:sz w:val="23"/>
                <w:szCs w:val="23"/>
              </w:rPr>
              <w:t>MalariaGen</w:t>
            </w:r>
            <w:proofErr w:type="spellEnd"/>
            <w:r w:rsidRPr="000B0B1E">
              <w:rPr>
                <w:rFonts w:ascii="Seaford" w:hAnsi="Seaford" w:cstheme="minorHAnsi"/>
                <w:sz w:val="23"/>
                <w:szCs w:val="23"/>
              </w:rPr>
              <w:t xml:space="preserve">) </w:t>
            </w:r>
          </w:p>
        </w:tc>
      </w:tr>
      <w:tr w:rsidR="00775CC4" w:rsidRPr="000B0B1E" w14:paraId="3601B05D" w14:textId="77777777" w:rsidTr="001B4F9C">
        <w:tc>
          <w:tcPr>
            <w:tcW w:w="10278" w:type="dxa"/>
            <w:shd w:val="clear" w:color="auto" w:fill="auto"/>
          </w:tcPr>
          <w:p w14:paraId="1D5737BB" w14:textId="77777777" w:rsidR="00775CC4" w:rsidRPr="000B0B1E" w:rsidRDefault="00775CC4" w:rsidP="006D5080">
            <w:pPr>
              <w:numPr>
                <w:ilvl w:val="0"/>
                <w:numId w:val="8"/>
              </w:numPr>
              <w:spacing w:after="60" w:line="276" w:lineRule="auto"/>
              <w:jc w:val="both"/>
              <w:rPr>
                <w:rFonts w:ascii="Seaford" w:hAnsi="Seaford" w:cstheme="minorHAnsi"/>
                <w:sz w:val="23"/>
                <w:szCs w:val="23"/>
              </w:rPr>
            </w:pPr>
            <w:r w:rsidRPr="000B0B1E">
              <w:rPr>
                <w:rStyle w:val="rphighlightallclass"/>
                <w:rFonts w:ascii="Seaford" w:hAnsi="Seaford" w:cstheme="minorHAnsi"/>
                <w:sz w:val="23"/>
                <w:szCs w:val="23"/>
              </w:rPr>
              <w:t>WT107326RR</w:t>
            </w:r>
            <w:r w:rsidRPr="000B0B1E">
              <w:rPr>
                <w:rFonts w:ascii="Seaford" w:hAnsi="Seaford" w:cstheme="minorHAnsi"/>
                <w:sz w:val="23"/>
                <w:szCs w:val="23"/>
                <w:lang w:eastAsia="en-GB"/>
              </w:rPr>
              <w:t xml:space="preserve"> </w:t>
            </w:r>
            <w:proofErr w:type="spellStart"/>
            <w:r w:rsidRPr="000B0B1E">
              <w:rPr>
                <w:rFonts w:ascii="Seaford" w:hAnsi="Seaford" w:cstheme="minorHAnsi"/>
                <w:sz w:val="23"/>
                <w:szCs w:val="23"/>
                <w:lang w:eastAsia="en-GB"/>
              </w:rPr>
              <w:t>Wellcome</w:t>
            </w:r>
            <w:proofErr w:type="spellEnd"/>
            <w:r w:rsidRPr="000B0B1E">
              <w:rPr>
                <w:rFonts w:ascii="Seaford" w:hAnsi="Seaford" w:cstheme="minorHAnsi"/>
                <w:sz w:val="23"/>
                <w:szCs w:val="23"/>
                <w:lang w:eastAsia="en-GB"/>
              </w:rPr>
              <w:t xml:space="preserve"> Trust Expert Peer Review </w:t>
            </w:r>
            <w:r w:rsidRPr="000B0B1E">
              <w:rPr>
                <w:rFonts w:ascii="Seaford" w:hAnsi="Seaford" w:cstheme="minorHAnsi"/>
                <w:vanish/>
                <w:sz w:val="23"/>
                <w:szCs w:val="23"/>
                <w:lang w:eastAsia="en-GB"/>
              </w:rPr>
              <w:t>(</w:t>
            </w:r>
            <w:r w:rsidRPr="000B0B1E">
              <w:rPr>
                <w:rFonts w:ascii="Seaford" w:hAnsi="Seaford" w:cstheme="minorHAnsi"/>
                <w:sz w:val="23"/>
                <w:szCs w:val="23"/>
                <w:lang w:eastAsia="en-GB"/>
              </w:rPr>
              <w:t>by Mail</w:t>
            </w:r>
          </w:p>
        </w:tc>
      </w:tr>
      <w:tr w:rsidR="00775CC4" w:rsidRPr="000B0B1E" w14:paraId="63D96238" w14:textId="77777777" w:rsidTr="001B4F9C">
        <w:tc>
          <w:tcPr>
            <w:tcW w:w="10278" w:type="dxa"/>
            <w:shd w:val="clear" w:color="auto" w:fill="auto"/>
          </w:tcPr>
          <w:p w14:paraId="79D7B8CC" w14:textId="77777777" w:rsidR="00775CC4" w:rsidRPr="000B0B1E" w:rsidRDefault="00775CC4" w:rsidP="006D5080">
            <w:pPr>
              <w:numPr>
                <w:ilvl w:val="0"/>
                <w:numId w:val="8"/>
              </w:numPr>
              <w:spacing w:after="60" w:line="276" w:lineRule="auto"/>
              <w:jc w:val="both"/>
              <w:rPr>
                <w:rFonts w:ascii="Seaford" w:hAnsi="Seaford" w:cstheme="minorHAnsi"/>
                <w:sz w:val="23"/>
                <w:szCs w:val="23"/>
              </w:rPr>
            </w:pPr>
            <w:r w:rsidRPr="000B0B1E">
              <w:rPr>
                <w:rFonts w:ascii="Seaford" w:hAnsi="Seaford" w:cstheme="minorHAnsi"/>
                <w:sz w:val="23"/>
                <w:szCs w:val="23"/>
              </w:rPr>
              <w:t xml:space="preserve">NIH/ NIAID International </w:t>
            </w:r>
            <w:proofErr w:type="spellStart"/>
            <w:r w:rsidRPr="000B0B1E">
              <w:rPr>
                <w:rFonts w:ascii="Seaford" w:hAnsi="Seaford" w:cstheme="minorHAnsi"/>
                <w:sz w:val="23"/>
                <w:szCs w:val="23"/>
              </w:rPr>
              <w:t>Centres</w:t>
            </w:r>
            <w:proofErr w:type="spellEnd"/>
            <w:r w:rsidRPr="000B0B1E">
              <w:rPr>
                <w:rFonts w:ascii="Seaford" w:hAnsi="Seaford" w:cstheme="minorHAnsi"/>
                <w:sz w:val="23"/>
                <w:szCs w:val="23"/>
              </w:rPr>
              <w:t xml:space="preserve"> of Excellence for Malaria Research (U19) Review Panel Peer / </w:t>
            </w:r>
            <w:r w:rsidRPr="000B0B1E">
              <w:rPr>
                <w:rFonts w:ascii="Seaford" w:hAnsi="Seaford" w:cstheme="minorHAnsi"/>
                <w:i/>
                <w:iCs/>
                <w:sz w:val="23"/>
                <w:szCs w:val="23"/>
              </w:rPr>
              <w:t>ad hoc</w:t>
            </w:r>
            <w:r w:rsidRPr="000B0B1E">
              <w:rPr>
                <w:rFonts w:ascii="Seaford" w:hAnsi="Seaford" w:cstheme="minorHAnsi"/>
                <w:sz w:val="23"/>
                <w:szCs w:val="23"/>
              </w:rPr>
              <w:t xml:space="preserve"> Reviewer</w:t>
            </w:r>
          </w:p>
        </w:tc>
      </w:tr>
      <w:tr w:rsidR="00775CC4" w:rsidRPr="000B0B1E" w14:paraId="0E7F6328" w14:textId="77777777" w:rsidTr="001B4F9C">
        <w:tc>
          <w:tcPr>
            <w:tcW w:w="10278" w:type="dxa"/>
            <w:shd w:val="clear" w:color="auto" w:fill="auto"/>
          </w:tcPr>
          <w:p w14:paraId="2599DEC7" w14:textId="77777777" w:rsidR="00775CC4" w:rsidRPr="000B0B1E" w:rsidRDefault="00775CC4" w:rsidP="006D5080">
            <w:pPr>
              <w:numPr>
                <w:ilvl w:val="0"/>
                <w:numId w:val="8"/>
              </w:numPr>
              <w:spacing w:after="60" w:line="276" w:lineRule="auto"/>
              <w:jc w:val="both"/>
              <w:rPr>
                <w:rFonts w:ascii="Seaford" w:hAnsi="Seaford" w:cstheme="minorHAnsi"/>
                <w:sz w:val="23"/>
                <w:szCs w:val="23"/>
              </w:rPr>
            </w:pPr>
            <w:r w:rsidRPr="000B0B1E">
              <w:rPr>
                <w:rFonts w:ascii="Seaford" w:hAnsi="Seaford" w:cstheme="minorHAnsi"/>
                <w:sz w:val="23"/>
                <w:szCs w:val="23"/>
              </w:rPr>
              <w:t>Peer Reviewer for</w:t>
            </w:r>
            <w:r w:rsidRPr="000B0B1E">
              <w:rPr>
                <w:rFonts w:ascii="Seaford" w:hAnsi="Seaford" w:cstheme="minorHAnsi"/>
                <w:sz w:val="23"/>
                <w:szCs w:val="23"/>
                <w:shd w:val="clear" w:color="auto" w:fill="FFFFFF"/>
              </w:rPr>
              <w:t xml:space="preserve"> FLAIR Fellowships </w:t>
            </w:r>
          </w:p>
          <w:p w14:paraId="1B04495E" w14:textId="77777777" w:rsidR="00775CC4" w:rsidRPr="000B0B1E" w:rsidRDefault="00775CC4" w:rsidP="006D5080">
            <w:pPr>
              <w:numPr>
                <w:ilvl w:val="0"/>
                <w:numId w:val="8"/>
              </w:numPr>
              <w:spacing w:after="60" w:line="276" w:lineRule="auto"/>
              <w:jc w:val="both"/>
              <w:rPr>
                <w:rFonts w:ascii="Seaford" w:hAnsi="Seaford" w:cstheme="minorHAnsi"/>
                <w:sz w:val="23"/>
                <w:szCs w:val="23"/>
              </w:rPr>
            </w:pPr>
            <w:r w:rsidRPr="000B0B1E">
              <w:rPr>
                <w:rFonts w:ascii="Seaford" w:hAnsi="Seaford" w:cstheme="minorHAnsi"/>
                <w:sz w:val="23"/>
                <w:szCs w:val="23"/>
                <w:shd w:val="clear" w:color="auto" w:fill="FFFFFF"/>
              </w:rPr>
              <w:t>Co-Director of the Centre for Research and Training – Institute of Child Health partnership with the Department of Public Health, Loyola University Chicago, USA</w:t>
            </w:r>
          </w:p>
        </w:tc>
      </w:tr>
      <w:tr w:rsidR="00775CC4" w:rsidRPr="000B0B1E" w14:paraId="0592BE8B" w14:textId="77777777" w:rsidTr="001B4F9C">
        <w:tc>
          <w:tcPr>
            <w:tcW w:w="10278" w:type="dxa"/>
            <w:shd w:val="clear" w:color="auto" w:fill="auto"/>
          </w:tcPr>
          <w:p w14:paraId="480BBE5D" w14:textId="77777777" w:rsidR="00775CC4" w:rsidRPr="000B0B1E" w:rsidRDefault="00775CC4" w:rsidP="006D5080">
            <w:pPr>
              <w:numPr>
                <w:ilvl w:val="0"/>
                <w:numId w:val="8"/>
              </w:numPr>
              <w:spacing w:after="60" w:line="276" w:lineRule="auto"/>
              <w:jc w:val="both"/>
              <w:rPr>
                <w:rFonts w:ascii="Seaford" w:hAnsi="Seaford" w:cstheme="minorHAnsi"/>
                <w:sz w:val="23"/>
                <w:szCs w:val="23"/>
              </w:rPr>
            </w:pPr>
            <w:r w:rsidRPr="000B0B1E">
              <w:rPr>
                <w:rFonts w:ascii="Seaford" w:hAnsi="Seaford" w:cstheme="minorHAnsi"/>
                <w:sz w:val="23"/>
                <w:szCs w:val="23"/>
              </w:rPr>
              <w:t>Deputy Editor in Chief of the Nigerian Journal of Child and Adolescent Health</w:t>
            </w:r>
          </w:p>
        </w:tc>
      </w:tr>
      <w:tr w:rsidR="00775CC4" w:rsidRPr="000B0B1E" w14:paraId="6B0C626D" w14:textId="77777777" w:rsidTr="001B4F9C">
        <w:tc>
          <w:tcPr>
            <w:tcW w:w="10278" w:type="dxa"/>
            <w:shd w:val="clear" w:color="auto" w:fill="auto"/>
          </w:tcPr>
          <w:p w14:paraId="69A49C48" w14:textId="77777777" w:rsidR="00775CC4" w:rsidRPr="000B0B1E" w:rsidRDefault="00775CC4" w:rsidP="006D5080">
            <w:pPr>
              <w:numPr>
                <w:ilvl w:val="0"/>
                <w:numId w:val="8"/>
              </w:numPr>
              <w:spacing w:after="60" w:line="276" w:lineRule="auto"/>
              <w:jc w:val="both"/>
              <w:rPr>
                <w:rFonts w:ascii="Seaford" w:hAnsi="Seaford" w:cstheme="minorHAnsi"/>
                <w:sz w:val="23"/>
                <w:szCs w:val="23"/>
              </w:rPr>
            </w:pPr>
            <w:bookmarkStart w:id="1" w:name="_Hlk130589664"/>
            <w:r w:rsidRPr="000B0B1E">
              <w:rPr>
                <w:rFonts w:ascii="Seaford" w:hAnsi="Seaford" w:cstheme="minorHAnsi"/>
                <w:sz w:val="23"/>
                <w:szCs w:val="23"/>
              </w:rPr>
              <w:t>Guest Editor, Frontiers in Immunology</w:t>
            </w:r>
          </w:p>
        </w:tc>
      </w:tr>
      <w:tr w:rsidR="00775CC4" w:rsidRPr="000B0B1E" w14:paraId="1B796032" w14:textId="77777777" w:rsidTr="001B4F9C">
        <w:tc>
          <w:tcPr>
            <w:tcW w:w="10278" w:type="dxa"/>
            <w:shd w:val="clear" w:color="auto" w:fill="auto"/>
          </w:tcPr>
          <w:p w14:paraId="5528DB7E" w14:textId="77777777" w:rsidR="00775CC4" w:rsidRPr="000B0B1E" w:rsidRDefault="00775CC4" w:rsidP="006D5080">
            <w:pPr>
              <w:numPr>
                <w:ilvl w:val="0"/>
                <w:numId w:val="8"/>
              </w:numPr>
              <w:spacing w:after="60" w:line="276" w:lineRule="auto"/>
              <w:jc w:val="both"/>
              <w:rPr>
                <w:rFonts w:ascii="Seaford" w:hAnsi="Seaford" w:cstheme="minorHAnsi"/>
                <w:sz w:val="23"/>
                <w:szCs w:val="23"/>
              </w:rPr>
            </w:pPr>
            <w:r w:rsidRPr="000B0B1E">
              <w:rPr>
                <w:rFonts w:ascii="Seaford" w:hAnsi="Seaford" w:cstheme="minorHAnsi"/>
                <w:color w:val="000000"/>
                <w:sz w:val="23"/>
                <w:szCs w:val="23"/>
                <w:shd w:val="clear" w:color="auto" w:fill="FFFFFF"/>
              </w:rPr>
              <w:t> Policy </w:t>
            </w:r>
            <w:r w:rsidRPr="000B0B1E">
              <w:rPr>
                <w:rStyle w:val="il"/>
                <w:rFonts w:ascii="Seaford" w:hAnsi="Seaford" w:cstheme="minorHAnsi"/>
                <w:color w:val="000000"/>
                <w:sz w:val="23"/>
                <w:szCs w:val="23"/>
                <w:shd w:val="clear" w:color="auto" w:fill="FFFFFF"/>
              </w:rPr>
              <w:t>Panel</w:t>
            </w:r>
            <w:r w:rsidRPr="000B0B1E">
              <w:rPr>
                <w:rFonts w:ascii="Seaford" w:hAnsi="Seaford" w:cstheme="minorHAnsi"/>
                <w:color w:val="000000"/>
                <w:sz w:val="23"/>
                <w:szCs w:val="23"/>
                <w:shd w:val="clear" w:color="auto" w:fill="FFFFFF"/>
              </w:rPr>
              <w:t> Speaker at the 3</w:t>
            </w:r>
            <w:r w:rsidRPr="000B0B1E">
              <w:rPr>
                <w:rFonts w:ascii="Seaford" w:hAnsi="Seaford" w:cstheme="minorHAnsi"/>
                <w:color w:val="000000"/>
                <w:sz w:val="23"/>
                <w:szCs w:val="23"/>
                <w:shd w:val="clear" w:color="auto" w:fill="FFFFFF"/>
                <w:vertAlign w:val="superscript"/>
              </w:rPr>
              <w:t>rd</w:t>
            </w:r>
            <w:r w:rsidRPr="000B0B1E">
              <w:rPr>
                <w:rFonts w:ascii="Seaford" w:hAnsi="Seaford" w:cstheme="minorHAnsi"/>
                <w:color w:val="000000"/>
                <w:sz w:val="23"/>
                <w:szCs w:val="23"/>
                <w:shd w:val="clear" w:color="auto" w:fill="FFFFFF"/>
              </w:rPr>
              <w:t> </w:t>
            </w:r>
            <w:r w:rsidRPr="000B0B1E">
              <w:rPr>
                <w:rStyle w:val="Emphasis"/>
                <w:rFonts w:ascii="Seaford" w:hAnsi="Seaford" w:cstheme="minorHAnsi"/>
                <w:i w:val="0"/>
                <w:iCs w:val="0"/>
                <w:color w:val="000000"/>
                <w:sz w:val="23"/>
                <w:szCs w:val="23"/>
                <w:shd w:val="clear" w:color="auto" w:fill="FFFFFF"/>
              </w:rPr>
              <w:t xml:space="preserve">African Research Universities Alliance </w:t>
            </w:r>
            <w:r w:rsidRPr="000B0B1E">
              <w:rPr>
                <w:rStyle w:val="Emphasis"/>
                <w:rFonts w:ascii="Seaford" w:hAnsi="Seaford" w:cstheme="minorHAnsi"/>
                <w:color w:val="000000"/>
                <w:sz w:val="23"/>
                <w:szCs w:val="23"/>
              </w:rPr>
              <w:t>(</w:t>
            </w:r>
            <w:r w:rsidRPr="000B0B1E">
              <w:rPr>
                <w:rFonts w:ascii="Seaford" w:hAnsi="Seaford" w:cstheme="minorHAnsi"/>
                <w:color w:val="000000"/>
                <w:sz w:val="23"/>
                <w:szCs w:val="23"/>
                <w:shd w:val="clear" w:color="auto" w:fill="FFFFFF"/>
              </w:rPr>
              <w:t>ARUA) Biennial Conference</w:t>
            </w:r>
          </w:p>
        </w:tc>
      </w:tr>
      <w:tr w:rsidR="00775CC4" w:rsidRPr="000B0B1E" w14:paraId="3F802BA8" w14:textId="77777777" w:rsidTr="001B4F9C">
        <w:tc>
          <w:tcPr>
            <w:tcW w:w="10278" w:type="dxa"/>
            <w:shd w:val="clear" w:color="auto" w:fill="auto"/>
          </w:tcPr>
          <w:p w14:paraId="1A6C1577" w14:textId="77777777" w:rsidR="00775CC4" w:rsidRPr="000B0B1E" w:rsidRDefault="00775CC4" w:rsidP="006D5080">
            <w:pPr>
              <w:numPr>
                <w:ilvl w:val="0"/>
                <w:numId w:val="8"/>
              </w:numPr>
              <w:spacing w:after="60" w:line="276" w:lineRule="auto"/>
              <w:jc w:val="both"/>
              <w:rPr>
                <w:rFonts w:ascii="Seaford" w:hAnsi="Seaford" w:cstheme="minorHAnsi"/>
                <w:sz w:val="23"/>
                <w:szCs w:val="23"/>
              </w:rPr>
            </w:pPr>
            <w:r w:rsidRPr="000B0B1E">
              <w:rPr>
                <w:rFonts w:ascii="Seaford" w:hAnsi="Seaford" w:cstheme="minorHAnsi"/>
                <w:sz w:val="23"/>
                <w:szCs w:val="23"/>
              </w:rPr>
              <w:t>E</w:t>
            </w:r>
            <w:r w:rsidRPr="000B0B1E">
              <w:rPr>
                <w:rFonts w:ascii="Seaford" w:hAnsi="Seaford" w:cstheme="minorHAnsi"/>
                <w:sz w:val="23"/>
                <w:szCs w:val="23"/>
                <w:shd w:val="clear" w:color="auto" w:fill="FFFFFF"/>
              </w:rPr>
              <w:t>xpert Reviewer for the Horizon </w:t>
            </w:r>
            <w:r w:rsidRPr="000B0B1E">
              <w:rPr>
                <w:rStyle w:val="markfeph1re0g"/>
                <w:rFonts w:ascii="Seaford" w:hAnsi="Seaford" w:cstheme="minorHAnsi"/>
                <w:sz w:val="23"/>
                <w:szCs w:val="23"/>
                <w:bdr w:val="none" w:sz="0" w:space="0" w:color="auto" w:frame="1"/>
                <w:shd w:val="clear" w:color="auto" w:fill="FFFFFF"/>
              </w:rPr>
              <w:t>Eu</w:t>
            </w:r>
            <w:r w:rsidRPr="000B0B1E">
              <w:rPr>
                <w:rFonts w:ascii="Seaford" w:hAnsi="Seaford" w:cstheme="minorHAnsi"/>
                <w:sz w:val="23"/>
                <w:szCs w:val="23"/>
                <w:shd w:val="clear" w:color="auto" w:fill="FFFFFF"/>
              </w:rPr>
              <w:t>rope </w:t>
            </w:r>
            <w:r w:rsidRPr="000B0B1E">
              <w:rPr>
                <w:rFonts w:ascii="Seaford" w:hAnsi="Seaford" w:cstheme="minorHAnsi"/>
                <w:sz w:val="23"/>
                <w:szCs w:val="23"/>
                <w:bdr w:val="none" w:sz="0" w:space="0" w:color="auto" w:frame="1"/>
                <w:shd w:val="clear" w:color="auto" w:fill="FFFFFF"/>
              </w:rPr>
              <w:t xml:space="preserve">GB EDCTP3 Joint Undertaking Work </w:t>
            </w:r>
            <w:proofErr w:type="spellStart"/>
            <w:r w:rsidRPr="000B0B1E">
              <w:rPr>
                <w:rFonts w:ascii="Seaford" w:hAnsi="Seaford" w:cstheme="minorHAnsi"/>
                <w:sz w:val="23"/>
                <w:szCs w:val="23"/>
                <w:bdr w:val="none" w:sz="0" w:space="0" w:color="auto" w:frame="1"/>
                <w:shd w:val="clear" w:color="auto" w:fill="FFFFFF"/>
              </w:rPr>
              <w:t>Programme</w:t>
            </w:r>
            <w:proofErr w:type="spellEnd"/>
            <w:r w:rsidRPr="000B0B1E">
              <w:rPr>
                <w:rFonts w:ascii="Seaford" w:hAnsi="Seaford" w:cstheme="minorHAnsi"/>
                <w:sz w:val="23"/>
                <w:szCs w:val="23"/>
                <w:bdr w:val="none" w:sz="0" w:space="0" w:color="auto" w:frame="1"/>
                <w:shd w:val="clear" w:color="auto" w:fill="FFFFFF"/>
              </w:rPr>
              <w:t>, 2022</w:t>
            </w:r>
            <w:r w:rsidRPr="000B0B1E">
              <w:rPr>
                <w:rFonts w:ascii="Seaford" w:hAnsi="Seaford" w:cstheme="minorHAnsi"/>
                <w:sz w:val="23"/>
                <w:szCs w:val="23"/>
                <w:shd w:val="clear" w:color="auto" w:fill="FFFFFF"/>
              </w:rPr>
              <w:t> </w:t>
            </w:r>
          </w:p>
        </w:tc>
      </w:tr>
      <w:bookmarkEnd w:id="1"/>
      <w:tr w:rsidR="00775CC4" w:rsidRPr="000B0B1E" w14:paraId="2A71AE25" w14:textId="77777777" w:rsidTr="001B4F9C">
        <w:tc>
          <w:tcPr>
            <w:tcW w:w="10278" w:type="dxa"/>
            <w:shd w:val="clear" w:color="auto" w:fill="auto"/>
          </w:tcPr>
          <w:p w14:paraId="33179310" w14:textId="77777777" w:rsidR="00775CC4" w:rsidRPr="000B0B1E" w:rsidRDefault="00775CC4" w:rsidP="006D5080">
            <w:pPr>
              <w:numPr>
                <w:ilvl w:val="0"/>
                <w:numId w:val="8"/>
              </w:numPr>
              <w:spacing w:after="60" w:line="276" w:lineRule="auto"/>
              <w:jc w:val="both"/>
              <w:rPr>
                <w:rFonts w:ascii="Seaford" w:hAnsi="Seaford" w:cstheme="minorHAnsi"/>
                <w:sz w:val="23"/>
                <w:szCs w:val="23"/>
              </w:rPr>
            </w:pPr>
            <w:r w:rsidRPr="000B0B1E">
              <w:rPr>
                <w:rFonts w:ascii="Seaford" w:hAnsi="Seaford" w:cstheme="minorHAnsi"/>
                <w:sz w:val="23"/>
                <w:szCs w:val="23"/>
              </w:rPr>
              <w:t>Keynote Speaker at the 11</w:t>
            </w:r>
            <w:r w:rsidRPr="000B0B1E">
              <w:rPr>
                <w:rFonts w:ascii="Seaford" w:hAnsi="Seaford" w:cstheme="minorHAnsi"/>
                <w:sz w:val="23"/>
                <w:szCs w:val="23"/>
                <w:vertAlign w:val="superscript"/>
              </w:rPr>
              <w:t>th</w:t>
            </w:r>
            <w:r w:rsidRPr="000B0B1E">
              <w:rPr>
                <w:rFonts w:ascii="Seaford" w:hAnsi="Seaford" w:cstheme="minorHAnsi"/>
                <w:sz w:val="23"/>
                <w:szCs w:val="23"/>
              </w:rPr>
              <w:t xml:space="preserve"> National Conference of the Faculty of Science, The Polytechnic Ibadan</w:t>
            </w:r>
          </w:p>
        </w:tc>
      </w:tr>
    </w:tbl>
    <w:p w14:paraId="66329968" w14:textId="77777777" w:rsidR="00717C6D" w:rsidRPr="000B0B1E" w:rsidRDefault="00717C6D" w:rsidP="006D5080">
      <w:pPr>
        <w:spacing w:after="60" w:line="276" w:lineRule="auto"/>
        <w:jc w:val="both"/>
        <w:rPr>
          <w:rFonts w:ascii="Seaford" w:hAnsi="Seaford" w:cstheme="minorHAnsi"/>
          <w:b/>
          <w:color w:val="000000"/>
          <w:sz w:val="23"/>
          <w:szCs w:val="23"/>
          <w:u w:val="single"/>
          <w:lang w:val="en-GB"/>
        </w:rPr>
      </w:pPr>
    </w:p>
    <w:p w14:paraId="3E340E10" w14:textId="77777777" w:rsidR="00775CC4" w:rsidRPr="000B0B1E" w:rsidRDefault="00775CC4" w:rsidP="006D5080">
      <w:pPr>
        <w:spacing w:line="276" w:lineRule="auto"/>
        <w:jc w:val="both"/>
        <w:rPr>
          <w:rFonts w:ascii="Seaford" w:hAnsi="Seaford" w:cstheme="minorHAnsi"/>
          <w:b/>
          <w:color w:val="000000"/>
          <w:sz w:val="23"/>
          <w:szCs w:val="23"/>
          <w:u w:val="single"/>
          <w:lang w:val="en-GB"/>
        </w:rPr>
      </w:pPr>
      <w:r w:rsidRPr="000B0B1E">
        <w:rPr>
          <w:rFonts w:ascii="Seaford" w:hAnsi="Seaford" w:cstheme="minorHAnsi"/>
          <w:b/>
          <w:color w:val="000000"/>
          <w:sz w:val="23"/>
          <w:szCs w:val="23"/>
          <w:u w:val="single"/>
          <w:lang w:val="en-GB"/>
        </w:rPr>
        <w:t>MEMBERSHIP OF LEARNED SOCIETIES</w:t>
      </w:r>
    </w:p>
    <w:p w14:paraId="6E0C4923" w14:textId="77777777" w:rsidR="00775CC4" w:rsidRPr="000B0B1E" w:rsidRDefault="00775CC4" w:rsidP="006D5080">
      <w:pPr>
        <w:numPr>
          <w:ilvl w:val="0"/>
          <w:numId w:val="12"/>
        </w:numPr>
        <w:spacing w:after="60" w:line="276" w:lineRule="auto"/>
        <w:jc w:val="both"/>
        <w:rPr>
          <w:rFonts w:ascii="Seaford" w:hAnsi="Seaford" w:cstheme="minorHAnsi"/>
          <w:sz w:val="23"/>
          <w:szCs w:val="23"/>
        </w:rPr>
      </w:pPr>
      <w:r w:rsidRPr="000B0B1E">
        <w:rPr>
          <w:rFonts w:ascii="Seaford" w:hAnsi="Seaford" w:cstheme="minorHAnsi"/>
          <w:sz w:val="23"/>
          <w:szCs w:val="23"/>
        </w:rPr>
        <w:t>Member of the African Society of Human Genetics</w:t>
      </w:r>
    </w:p>
    <w:p w14:paraId="685EAEEF" w14:textId="77777777" w:rsidR="00775CC4" w:rsidRPr="000B0B1E" w:rsidRDefault="00775CC4" w:rsidP="006D5080">
      <w:pPr>
        <w:numPr>
          <w:ilvl w:val="0"/>
          <w:numId w:val="12"/>
        </w:numPr>
        <w:spacing w:after="60" w:line="276" w:lineRule="auto"/>
        <w:jc w:val="both"/>
        <w:rPr>
          <w:rFonts w:ascii="Seaford" w:hAnsi="Seaford" w:cstheme="minorHAnsi"/>
          <w:sz w:val="23"/>
          <w:szCs w:val="23"/>
        </w:rPr>
      </w:pPr>
      <w:r w:rsidRPr="000B0B1E">
        <w:rPr>
          <w:rFonts w:ascii="Seaford" w:hAnsi="Seaford" w:cstheme="minorHAnsi"/>
          <w:sz w:val="23"/>
          <w:szCs w:val="23"/>
        </w:rPr>
        <w:t>Member of American Society of Human Genetics</w:t>
      </w:r>
    </w:p>
    <w:p w14:paraId="136A0455" w14:textId="77777777" w:rsidR="00775CC4" w:rsidRPr="000B0B1E" w:rsidRDefault="00775CC4" w:rsidP="006D5080">
      <w:pPr>
        <w:numPr>
          <w:ilvl w:val="0"/>
          <w:numId w:val="12"/>
        </w:numPr>
        <w:spacing w:after="60" w:line="276" w:lineRule="auto"/>
        <w:jc w:val="both"/>
        <w:rPr>
          <w:rFonts w:ascii="Seaford" w:hAnsi="Seaford" w:cstheme="minorHAnsi"/>
          <w:sz w:val="23"/>
          <w:szCs w:val="23"/>
        </w:rPr>
      </w:pPr>
      <w:r w:rsidRPr="000B0B1E">
        <w:rPr>
          <w:rFonts w:ascii="Seaford" w:hAnsi="Seaford" w:cstheme="minorHAnsi"/>
          <w:sz w:val="23"/>
          <w:szCs w:val="23"/>
        </w:rPr>
        <w:t>Member of the British Society of Parasitology</w:t>
      </w:r>
    </w:p>
    <w:p w14:paraId="6534EDDE" w14:textId="77777777" w:rsidR="00775CC4" w:rsidRPr="000B0B1E" w:rsidRDefault="00775CC4" w:rsidP="006D5080">
      <w:pPr>
        <w:numPr>
          <w:ilvl w:val="0"/>
          <w:numId w:val="12"/>
        </w:numPr>
        <w:spacing w:after="60" w:line="276" w:lineRule="auto"/>
        <w:jc w:val="both"/>
        <w:rPr>
          <w:rFonts w:ascii="Seaford" w:hAnsi="Seaford" w:cstheme="minorHAnsi"/>
          <w:sz w:val="23"/>
          <w:szCs w:val="23"/>
        </w:rPr>
      </w:pPr>
      <w:r w:rsidRPr="000B0B1E">
        <w:rPr>
          <w:rFonts w:ascii="Seaford" w:hAnsi="Seaford" w:cstheme="minorHAnsi"/>
          <w:sz w:val="23"/>
          <w:szCs w:val="23"/>
        </w:rPr>
        <w:t>Member of Society for Adolescent and Young People’s Health in Nigeria (SAYPHIN)</w:t>
      </w:r>
    </w:p>
    <w:p w14:paraId="3A96584F" w14:textId="77777777" w:rsidR="00775CC4" w:rsidRPr="000B0B1E" w:rsidRDefault="00775CC4" w:rsidP="006D5080">
      <w:pPr>
        <w:numPr>
          <w:ilvl w:val="0"/>
          <w:numId w:val="12"/>
        </w:numPr>
        <w:spacing w:after="60" w:line="276" w:lineRule="auto"/>
        <w:jc w:val="both"/>
        <w:rPr>
          <w:rFonts w:ascii="Seaford" w:hAnsi="Seaford" w:cstheme="minorHAnsi"/>
          <w:sz w:val="23"/>
          <w:szCs w:val="23"/>
        </w:rPr>
      </w:pPr>
      <w:r w:rsidRPr="000B0B1E">
        <w:rPr>
          <w:rFonts w:ascii="Seaford" w:hAnsi="Seaford" w:cstheme="minorHAnsi"/>
          <w:sz w:val="23"/>
          <w:szCs w:val="23"/>
        </w:rPr>
        <w:t>Member of Biobank and Cohort Building Network (</w:t>
      </w:r>
      <w:proofErr w:type="spellStart"/>
      <w:r w:rsidRPr="000B0B1E">
        <w:rPr>
          <w:rFonts w:ascii="Seaford" w:hAnsi="Seaford" w:cstheme="minorHAnsi"/>
          <w:sz w:val="23"/>
          <w:szCs w:val="23"/>
        </w:rPr>
        <w:t>BCNet</w:t>
      </w:r>
      <w:proofErr w:type="spellEnd"/>
      <w:r w:rsidRPr="000B0B1E">
        <w:rPr>
          <w:rFonts w:ascii="Seaford" w:hAnsi="Seaford" w:cstheme="minorHAnsi"/>
          <w:sz w:val="23"/>
          <w:szCs w:val="23"/>
        </w:rPr>
        <w:t>)</w:t>
      </w:r>
    </w:p>
    <w:p w14:paraId="34C68F70" w14:textId="77777777" w:rsidR="00775CC4" w:rsidRPr="000B0B1E" w:rsidRDefault="00775CC4" w:rsidP="006D5080">
      <w:pPr>
        <w:numPr>
          <w:ilvl w:val="0"/>
          <w:numId w:val="12"/>
        </w:numPr>
        <w:spacing w:after="60" w:line="276" w:lineRule="auto"/>
        <w:jc w:val="both"/>
        <w:rPr>
          <w:rFonts w:ascii="Seaford" w:hAnsi="Seaford" w:cstheme="minorHAnsi"/>
          <w:sz w:val="23"/>
          <w:szCs w:val="23"/>
        </w:rPr>
      </w:pPr>
      <w:r w:rsidRPr="000B0B1E">
        <w:rPr>
          <w:rFonts w:ascii="Seaford" w:hAnsi="Seaford" w:cstheme="minorHAnsi"/>
          <w:sz w:val="23"/>
          <w:szCs w:val="23"/>
        </w:rPr>
        <w:t xml:space="preserve">Member of the European, Middle East and African Society for </w:t>
      </w:r>
      <w:proofErr w:type="spellStart"/>
      <w:r w:rsidRPr="000B0B1E">
        <w:rPr>
          <w:rFonts w:ascii="Seaford" w:hAnsi="Seaford" w:cstheme="minorHAnsi"/>
          <w:sz w:val="23"/>
          <w:szCs w:val="23"/>
        </w:rPr>
        <w:t>Biopreservation</w:t>
      </w:r>
      <w:proofErr w:type="spellEnd"/>
      <w:r w:rsidRPr="000B0B1E">
        <w:rPr>
          <w:rFonts w:ascii="Seaford" w:hAnsi="Seaford" w:cstheme="minorHAnsi"/>
          <w:sz w:val="23"/>
          <w:szCs w:val="23"/>
        </w:rPr>
        <w:t xml:space="preserve"> and Biobanking (ESBB)</w:t>
      </w:r>
    </w:p>
    <w:p w14:paraId="130E31DB" w14:textId="77777777" w:rsidR="00502173" w:rsidRPr="000B0B1E" w:rsidRDefault="00502173" w:rsidP="006D5080">
      <w:pPr>
        <w:tabs>
          <w:tab w:val="left" w:pos="3780"/>
        </w:tabs>
        <w:spacing w:after="60" w:line="276" w:lineRule="auto"/>
        <w:jc w:val="both"/>
        <w:rPr>
          <w:rFonts w:ascii="Seaford" w:hAnsi="Seaford" w:cstheme="minorHAnsi"/>
          <w:b/>
          <w:color w:val="000000"/>
          <w:sz w:val="23"/>
          <w:szCs w:val="23"/>
        </w:rPr>
      </w:pPr>
    </w:p>
    <w:p w14:paraId="229B625F" w14:textId="77777777" w:rsidR="00717C6D" w:rsidRPr="000B0B1E" w:rsidRDefault="00717C6D" w:rsidP="006D5080">
      <w:pPr>
        <w:tabs>
          <w:tab w:val="left" w:pos="3780"/>
        </w:tabs>
        <w:spacing w:after="60" w:line="276" w:lineRule="auto"/>
        <w:jc w:val="both"/>
        <w:rPr>
          <w:rFonts w:ascii="Seaford" w:hAnsi="Seaford" w:cstheme="minorHAnsi"/>
          <w:b/>
          <w:color w:val="000000"/>
          <w:sz w:val="23"/>
          <w:szCs w:val="23"/>
        </w:rPr>
      </w:pPr>
      <w:r w:rsidRPr="000B0B1E">
        <w:rPr>
          <w:rFonts w:ascii="Seaford" w:hAnsi="Seaford" w:cstheme="minorHAnsi"/>
          <w:b/>
          <w:color w:val="000000"/>
          <w:sz w:val="23"/>
          <w:szCs w:val="23"/>
        </w:rPr>
        <w:t>CURRENT POSITION</w:t>
      </w:r>
    </w:p>
    <w:p w14:paraId="3E1998C0" w14:textId="77777777" w:rsidR="00775CC4" w:rsidRPr="000B0B1E" w:rsidRDefault="00775CC4" w:rsidP="006D5080">
      <w:pPr>
        <w:pStyle w:val="ListParagraph"/>
        <w:numPr>
          <w:ilvl w:val="1"/>
          <w:numId w:val="14"/>
        </w:numPr>
        <w:spacing w:after="60" w:line="276" w:lineRule="auto"/>
        <w:contextualSpacing/>
        <w:jc w:val="both"/>
        <w:rPr>
          <w:rFonts w:ascii="Seaford" w:hAnsi="Seaford" w:cstheme="minorHAnsi"/>
          <w:bCs/>
          <w:sz w:val="23"/>
          <w:szCs w:val="23"/>
        </w:rPr>
      </w:pPr>
      <w:r w:rsidRPr="000B0B1E">
        <w:rPr>
          <w:rFonts w:ascii="Seaford" w:hAnsi="Seaford" w:cstheme="minorHAnsi"/>
          <w:bCs/>
          <w:sz w:val="23"/>
          <w:szCs w:val="23"/>
        </w:rPr>
        <w:t>Professor, Institute of Child Health, College of Medicine, University of Ibadan, Nigeria</w:t>
      </w:r>
      <w:r w:rsidRPr="000B0B1E">
        <w:rPr>
          <w:rFonts w:ascii="Seaford" w:hAnsi="Seaford" w:cstheme="minorHAnsi"/>
          <w:bCs/>
          <w:sz w:val="23"/>
          <w:szCs w:val="23"/>
        </w:rPr>
        <w:tab/>
        <w:t xml:space="preserve"> – October 1, </w:t>
      </w:r>
      <w:proofErr w:type="gramStart"/>
      <w:r w:rsidRPr="000B0B1E">
        <w:rPr>
          <w:rFonts w:ascii="Seaford" w:hAnsi="Seaford" w:cstheme="minorHAnsi"/>
          <w:bCs/>
          <w:sz w:val="23"/>
          <w:szCs w:val="23"/>
        </w:rPr>
        <w:t>2016</w:t>
      </w:r>
      <w:proofErr w:type="gramEnd"/>
      <w:r w:rsidRPr="000B0B1E">
        <w:rPr>
          <w:rFonts w:ascii="Seaford" w:hAnsi="Seaford" w:cstheme="minorHAnsi"/>
          <w:bCs/>
          <w:sz w:val="23"/>
          <w:szCs w:val="23"/>
        </w:rPr>
        <w:t xml:space="preserve"> to date</w:t>
      </w:r>
    </w:p>
    <w:p w14:paraId="7705C71A" w14:textId="77777777" w:rsidR="00775CC4" w:rsidRPr="000B0B1E" w:rsidRDefault="00775CC4" w:rsidP="006D5080">
      <w:pPr>
        <w:numPr>
          <w:ilvl w:val="1"/>
          <w:numId w:val="14"/>
        </w:numPr>
        <w:spacing w:after="60" w:line="276" w:lineRule="auto"/>
        <w:jc w:val="both"/>
        <w:rPr>
          <w:rFonts w:ascii="Seaford" w:hAnsi="Seaford" w:cstheme="minorHAnsi"/>
          <w:bCs/>
          <w:sz w:val="23"/>
          <w:szCs w:val="23"/>
        </w:rPr>
      </w:pPr>
      <w:r w:rsidRPr="000B0B1E">
        <w:rPr>
          <w:rFonts w:ascii="Seaford" w:hAnsi="Seaford" w:cstheme="minorHAnsi"/>
          <w:bCs/>
          <w:sz w:val="23"/>
          <w:szCs w:val="23"/>
        </w:rPr>
        <w:t xml:space="preserve">Director, Institute of Child Health - August 1, </w:t>
      </w:r>
      <w:proofErr w:type="gramStart"/>
      <w:r w:rsidRPr="000B0B1E">
        <w:rPr>
          <w:rFonts w:ascii="Seaford" w:hAnsi="Seaford" w:cstheme="minorHAnsi"/>
          <w:bCs/>
          <w:sz w:val="23"/>
          <w:szCs w:val="23"/>
        </w:rPr>
        <w:t>2019</w:t>
      </w:r>
      <w:proofErr w:type="gramEnd"/>
      <w:r w:rsidRPr="000B0B1E">
        <w:rPr>
          <w:rFonts w:ascii="Seaford" w:hAnsi="Seaford" w:cstheme="minorHAnsi"/>
          <w:bCs/>
          <w:sz w:val="23"/>
          <w:szCs w:val="23"/>
        </w:rPr>
        <w:t xml:space="preserve"> to date  </w:t>
      </w:r>
    </w:p>
    <w:p w14:paraId="33B429FB" w14:textId="77777777" w:rsidR="00775CC4" w:rsidRPr="000B0B1E" w:rsidRDefault="00775CC4" w:rsidP="006D5080">
      <w:pPr>
        <w:numPr>
          <w:ilvl w:val="1"/>
          <w:numId w:val="14"/>
        </w:numPr>
        <w:spacing w:after="60" w:line="276" w:lineRule="auto"/>
        <w:jc w:val="both"/>
        <w:rPr>
          <w:rFonts w:ascii="Seaford" w:hAnsi="Seaford" w:cstheme="minorHAnsi"/>
          <w:bCs/>
          <w:sz w:val="23"/>
          <w:szCs w:val="23"/>
        </w:rPr>
      </w:pPr>
      <w:r w:rsidRPr="000B0B1E">
        <w:rPr>
          <w:rFonts w:ascii="Seaford" w:hAnsi="Seaford" w:cstheme="minorHAnsi"/>
          <w:bCs/>
          <w:sz w:val="23"/>
          <w:szCs w:val="23"/>
        </w:rPr>
        <w:t xml:space="preserve">Head, Genetics/Molecular Biology Laboratory, Institute of Child Health, College of Medicine, University of Ibadan – 2005 to </w:t>
      </w:r>
      <w:proofErr w:type="gramStart"/>
      <w:r w:rsidRPr="000B0B1E">
        <w:rPr>
          <w:rFonts w:ascii="Seaford" w:hAnsi="Seaford" w:cstheme="minorHAnsi"/>
          <w:bCs/>
          <w:sz w:val="23"/>
          <w:szCs w:val="23"/>
        </w:rPr>
        <w:t>date</w:t>
      </w:r>
      <w:proofErr w:type="gramEnd"/>
    </w:p>
    <w:p w14:paraId="21BB4DA3" w14:textId="77777777" w:rsidR="00775CC4" w:rsidRPr="000B0B1E" w:rsidRDefault="00775CC4" w:rsidP="006D5080">
      <w:pPr>
        <w:numPr>
          <w:ilvl w:val="1"/>
          <w:numId w:val="14"/>
        </w:numPr>
        <w:spacing w:after="60" w:line="276" w:lineRule="auto"/>
        <w:jc w:val="both"/>
        <w:rPr>
          <w:rFonts w:ascii="Seaford" w:hAnsi="Seaford" w:cstheme="minorHAnsi"/>
          <w:bCs/>
          <w:sz w:val="23"/>
          <w:szCs w:val="23"/>
        </w:rPr>
      </w:pPr>
      <w:r w:rsidRPr="000B0B1E">
        <w:rPr>
          <w:rFonts w:ascii="Seaford" w:hAnsi="Seaford" w:cstheme="minorHAnsi"/>
          <w:bCs/>
          <w:sz w:val="23"/>
          <w:szCs w:val="23"/>
        </w:rPr>
        <w:t xml:space="preserve">Head, Public Health Biotechnology </w:t>
      </w:r>
      <w:proofErr w:type="spellStart"/>
      <w:r w:rsidRPr="000B0B1E">
        <w:rPr>
          <w:rFonts w:ascii="Seaford" w:hAnsi="Seaford" w:cstheme="minorHAnsi"/>
          <w:bCs/>
          <w:sz w:val="23"/>
          <w:szCs w:val="23"/>
        </w:rPr>
        <w:t>Programme</w:t>
      </w:r>
      <w:proofErr w:type="spellEnd"/>
      <w:r w:rsidRPr="000B0B1E">
        <w:rPr>
          <w:rFonts w:ascii="Seaford" w:hAnsi="Seaford" w:cstheme="minorHAnsi"/>
          <w:bCs/>
          <w:sz w:val="23"/>
          <w:szCs w:val="23"/>
        </w:rPr>
        <w:t xml:space="preserve">, Institute of Child Health, College of Medicine, University of Ibadan – 2016 to </w:t>
      </w:r>
      <w:proofErr w:type="gramStart"/>
      <w:r w:rsidRPr="000B0B1E">
        <w:rPr>
          <w:rFonts w:ascii="Seaford" w:hAnsi="Seaford" w:cstheme="minorHAnsi"/>
          <w:bCs/>
          <w:sz w:val="23"/>
          <w:szCs w:val="23"/>
        </w:rPr>
        <w:t>date</w:t>
      </w:r>
      <w:proofErr w:type="gramEnd"/>
    </w:p>
    <w:p w14:paraId="299E3CAF" w14:textId="77777777" w:rsidR="00775CC4" w:rsidRPr="000B0B1E" w:rsidRDefault="00775CC4" w:rsidP="006D5080">
      <w:pPr>
        <w:numPr>
          <w:ilvl w:val="1"/>
          <w:numId w:val="14"/>
        </w:numPr>
        <w:spacing w:after="60" w:line="276" w:lineRule="auto"/>
        <w:jc w:val="both"/>
        <w:rPr>
          <w:rFonts w:ascii="Seaford" w:hAnsi="Seaford" w:cstheme="minorHAnsi"/>
          <w:bCs/>
          <w:sz w:val="23"/>
          <w:szCs w:val="23"/>
        </w:rPr>
      </w:pPr>
      <w:r w:rsidRPr="000B0B1E">
        <w:rPr>
          <w:rFonts w:ascii="Seaford" w:hAnsi="Seaford" w:cstheme="minorHAnsi"/>
          <w:bCs/>
          <w:sz w:val="23"/>
          <w:szCs w:val="23"/>
        </w:rPr>
        <w:t xml:space="preserve">Lead Expert and Head, Genomics Laboratory, NIH funded H3Africa Kidney Disease Network – 2018 to </w:t>
      </w:r>
      <w:proofErr w:type="gramStart"/>
      <w:r w:rsidRPr="000B0B1E">
        <w:rPr>
          <w:rFonts w:ascii="Seaford" w:hAnsi="Seaford" w:cstheme="minorHAnsi"/>
          <w:bCs/>
          <w:sz w:val="23"/>
          <w:szCs w:val="23"/>
        </w:rPr>
        <w:t>date</w:t>
      </w:r>
      <w:proofErr w:type="gramEnd"/>
    </w:p>
    <w:p w14:paraId="368AD094" w14:textId="77777777" w:rsidR="00775CC4" w:rsidRPr="000B0B1E" w:rsidRDefault="00775CC4" w:rsidP="006D5080">
      <w:pPr>
        <w:numPr>
          <w:ilvl w:val="1"/>
          <w:numId w:val="14"/>
        </w:numPr>
        <w:spacing w:after="60" w:line="276" w:lineRule="auto"/>
        <w:jc w:val="both"/>
        <w:rPr>
          <w:rFonts w:ascii="Seaford" w:hAnsi="Seaford" w:cstheme="minorHAnsi"/>
          <w:bCs/>
          <w:sz w:val="23"/>
          <w:szCs w:val="23"/>
        </w:rPr>
      </w:pPr>
      <w:r w:rsidRPr="000B0B1E">
        <w:rPr>
          <w:rFonts w:ascii="Seaford" w:hAnsi="Seaford" w:cstheme="minorHAnsi"/>
          <w:sz w:val="23"/>
          <w:szCs w:val="23"/>
          <w:shd w:val="clear" w:color="auto" w:fill="FFFFFF"/>
        </w:rPr>
        <w:lastRenderedPageBreak/>
        <w:t>Co-Director of the Centre for Research and Training – Institute of Child Health partnership with the Department of Public Health, Loyola University Chicago, USA  2012 to date</w:t>
      </w:r>
    </w:p>
    <w:p w14:paraId="067090CA" w14:textId="77777777" w:rsidR="00775CC4" w:rsidRPr="000B0B1E" w:rsidRDefault="00775CC4" w:rsidP="006D5080">
      <w:pPr>
        <w:spacing w:after="60" w:line="276" w:lineRule="auto"/>
        <w:ind w:left="1080"/>
        <w:jc w:val="both"/>
        <w:rPr>
          <w:rFonts w:ascii="Seaford" w:hAnsi="Seaford" w:cstheme="minorHAnsi"/>
          <w:bCs/>
          <w:sz w:val="23"/>
          <w:szCs w:val="23"/>
        </w:rPr>
      </w:pPr>
    </w:p>
    <w:p w14:paraId="276F52C0" w14:textId="77777777" w:rsidR="00775CC4" w:rsidRPr="000B0B1E" w:rsidRDefault="00775CC4" w:rsidP="006D5080">
      <w:pPr>
        <w:pStyle w:val="ListParagraph"/>
        <w:numPr>
          <w:ilvl w:val="1"/>
          <w:numId w:val="13"/>
        </w:numPr>
        <w:spacing w:after="60" w:line="276" w:lineRule="auto"/>
        <w:contextualSpacing/>
        <w:jc w:val="both"/>
        <w:rPr>
          <w:rFonts w:ascii="Seaford" w:hAnsi="Seaford" w:cstheme="minorHAnsi"/>
          <w:sz w:val="23"/>
          <w:szCs w:val="23"/>
        </w:rPr>
      </w:pPr>
      <w:r w:rsidRPr="000B0B1E">
        <w:rPr>
          <w:rFonts w:ascii="Seaford" w:hAnsi="Seaford" w:cstheme="minorHAnsi"/>
          <w:sz w:val="23"/>
          <w:szCs w:val="23"/>
        </w:rPr>
        <w:t>Previous Places of Employment (with dates):</w:t>
      </w:r>
    </w:p>
    <w:p w14:paraId="74C66085" w14:textId="77777777" w:rsidR="00644642" w:rsidRPr="000B0B1E" w:rsidRDefault="00644642" w:rsidP="006D5080">
      <w:pPr>
        <w:numPr>
          <w:ilvl w:val="0"/>
          <w:numId w:val="15"/>
        </w:numPr>
        <w:autoSpaceDE w:val="0"/>
        <w:autoSpaceDN w:val="0"/>
        <w:adjustRightInd w:val="0"/>
        <w:spacing w:after="60" w:line="276" w:lineRule="auto"/>
        <w:jc w:val="both"/>
        <w:rPr>
          <w:rFonts w:ascii="Seaford" w:hAnsi="Seaford" w:cstheme="minorHAnsi"/>
          <w:sz w:val="23"/>
          <w:szCs w:val="23"/>
        </w:rPr>
      </w:pPr>
      <w:r w:rsidRPr="000B0B1E">
        <w:rPr>
          <w:rFonts w:ascii="Seaford" w:hAnsi="Seaford" w:cstheme="minorHAnsi"/>
          <w:sz w:val="23"/>
          <w:szCs w:val="23"/>
        </w:rPr>
        <w:t>Head, Biorepository Unit, College Research Management Unit, College of Medicine University of Ibadan, 2016-2020</w:t>
      </w:r>
    </w:p>
    <w:p w14:paraId="7971C72C" w14:textId="77777777" w:rsidR="00644642" w:rsidRPr="000B0B1E" w:rsidRDefault="00775CC4" w:rsidP="006D5080">
      <w:pPr>
        <w:numPr>
          <w:ilvl w:val="0"/>
          <w:numId w:val="15"/>
        </w:numPr>
        <w:autoSpaceDE w:val="0"/>
        <w:autoSpaceDN w:val="0"/>
        <w:adjustRightInd w:val="0"/>
        <w:spacing w:after="60" w:line="276" w:lineRule="auto"/>
        <w:jc w:val="both"/>
        <w:rPr>
          <w:rFonts w:ascii="Seaford" w:hAnsi="Seaford" w:cstheme="minorHAnsi"/>
          <w:sz w:val="23"/>
          <w:szCs w:val="23"/>
        </w:rPr>
      </w:pPr>
      <w:r w:rsidRPr="000B0B1E">
        <w:rPr>
          <w:rFonts w:ascii="Seaford" w:hAnsi="Seaford" w:cstheme="minorHAnsi"/>
          <w:bCs/>
          <w:sz w:val="23"/>
          <w:szCs w:val="23"/>
        </w:rPr>
        <w:t xml:space="preserve">Ag. Director, Institute of Child Health – August 1, </w:t>
      </w:r>
      <w:proofErr w:type="gramStart"/>
      <w:r w:rsidRPr="000B0B1E">
        <w:rPr>
          <w:rFonts w:ascii="Seaford" w:hAnsi="Seaford" w:cstheme="minorHAnsi"/>
          <w:bCs/>
          <w:sz w:val="23"/>
          <w:szCs w:val="23"/>
        </w:rPr>
        <w:t>2014</w:t>
      </w:r>
      <w:proofErr w:type="gramEnd"/>
      <w:r w:rsidRPr="000B0B1E">
        <w:rPr>
          <w:rFonts w:ascii="Seaford" w:hAnsi="Seaford" w:cstheme="minorHAnsi"/>
          <w:bCs/>
          <w:sz w:val="23"/>
          <w:szCs w:val="23"/>
        </w:rPr>
        <w:t xml:space="preserve"> to July 31, 2017 </w:t>
      </w:r>
    </w:p>
    <w:p w14:paraId="1CF2E2BD" w14:textId="77777777" w:rsidR="00644642" w:rsidRPr="000B0B1E" w:rsidRDefault="00775CC4" w:rsidP="006D5080">
      <w:pPr>
        <w:numPr>
          <w:ilvl w:val="0"/>
          <w:numId w:val="15"/>
        </w:numPr>
        <w:autoSpaceDE w:val="0"/>
        <w:autoSpaceDN w:val="0"/>
        <w:adjustRightInd w:val="0"/>
        <w:spacing w:after="60" w:line="276" w:lineRule="auto"/>
        <w:jc w:val="both"/>
        <w:rPr>
          <w:rFonts w:ascii="Seaford" w:hAnsi="Seaford" w:cstheme="minorHAnsi"/>
          <w:sz w:val="23"/>
          <w:szCs w:val="23"/>
        </w:rPr>
      </w:pPr>
      <w:r w:rsidRPr="000B0B1E">
        <w:rPr>
          <w:rFonts w:ascii="Seaford" w:hAnsi="Seaford" w:cstheme="minorHAnsi"/>
          <w:bCs/>
          <w:sz w:val="23"/>
          <w:szCs w:val="23"/>
        </w:rPr>
        <w:t xml:space="preserve">Senior Research Fellow 1, Institute of Child Health, College of Medicine, University of Ibadan, Nigeria - October 1, 2008 </w:t>
      </w:r>
    </w:p>
    <w:p w14:paraId="2CF13AF6" w14:textId="77777777" w:rsidR="00644642" w:rsidRPr="000B0B1E" w:rsidRDefault="00775CC4" w:rsidP="006D5080">
      <w:pPr>
        <w:numPr>
          <w:ilvl w:val="0"/>
          <w:numId w:val="15"/>
        </w:numPr>
        <w:autoSpaceDE w:val="0"/>
        <w:autoSpaceDN w:val="0"/>
        <w:adjustRightInd w:val="0"/>
        <w:spacing w:after="60" w:line="276" w:lineRule="auto"/>
        <w:jc w:val="both"/>
        <w:rPr>
          <w:rFonts w:ascii="Seaford" w:hAnsi="Seaford" w:cstheme="minorHAnsi"/>
          <w:sz w:val="23"/>
          <w:szCs w:val="23"/>
        </w:rPr>
      </w:pPr>
      <w:r w:rsidRPr="000B0B1E">
        <w:rPr>
          <w:rFonts w:ascii="Seaford" w:hAnsi="Seaford" w:cstheme="minorHAnsi"/>
          <w:bCs/>
          <w:sz w:val="23"/>
          <w:szCs w:val="23"/>
        </w:rPr>
        <w:t>Research Fellow 1, Institute of Child Health, College of Medicine, University of Ibadan, Nigeria – September 21, 2005</w:t>
      </w:r>
      <w:r w:rsidRPr="000B0B1E">
        <w:rPr>
          <w:rFonts w:ascii="Seaford" w:hAnsi="Seaford" w:cstheme="minorHAnsi"/>
          <w:bCs/>
          <w:sz w:val="23"/>
          <w:szCs w:val="23"/>
        </w:rPr>
        <w:tab/>
      </w:r>
      <w:r w:rsidRPr="000B0B1E">
        <w:rPr>
          <w:rFonts w:ascii="Seaford" w:hAnsi="Seaford" w:cstheme="minorHAnsi"/>
          <w:bCs/>
          <w:sz w:val="23"/>
          <w:szCs w:val="23"/>
        </w:rPr>
        <w:tab/>
      </w:r>
      <w:r w:rsidRPr="000B0B1E">
        <w:rPr>
          <w:rFonts w:ascii="Seaford" w:hAnsi="Seaford" w:cstheme="minorHAnsi"/>
          <w:bCs/>
          <w:sz w:val="23"/>
          <w:szCs w:val="23"/>
        </w:rPr>
        <w:tab/>
      </w:r>
    </w:p>
    <w:p w14:paraId="3D6FC217" w14:textId="77777777" w:rsidR="00717C6D" w:rsidRPr="000B0B1E" w:rsidRDefault="00717C6D" w:rsidP="006D5080">
      <w:pPr>
        <w:spacing w:after="60" w:line="276" w:lineRule="auto"/>
        <w:jc w:val="both"/>
        <w:rPr>
          <w:rFonts w:ascii="Seaford" w:hAnsi="Seaford" w:cstheme="minorHAnsi"/>
          <w:b/>
          <w:color w:val="000000"/>
          <w:sz w:val="23"/>
          <w:szCs w:val="23"/>
          <w:lang w:val="en-GB"/>
        </w:rPr>
      </w:pPr>
    </w:p>
    <w:p w14:paraId="0375B437" w14:textId="77777777" w:rsidR="00717C6D" w:rsidRPr="000B0B1E" w:rsidRDefault="00717C6D" w:rsidP="006D5080">
      <w:pPr>
        <w:spacing w:after="60" w:line="276" w:lineRule="auto"/>
        <w:jc w:val="both"/>
        <w:rPr>
          <w:rFonts w:ascii="Seaford" w:hAnsi="Seaford" w:cstheme="minorHAnsi"/>
          <w:b/>
          <w:color w:val="000000"/>
          <w:sz w:val="23"/>
          <w:szCs w:val="23"/>
          <w:lang w:val="en-GB"/>
        </w:rPr>
      </w:pPr>
      <w:bookmarkStart w:id="2" w:name="_Hlk109167958"/>
      <w:r w:rsidRPr="000B0B1E">
        <w:rPr>
          <w:rFonts w:ascii="Seaford" w:hAnsi="Seaford" w:cstheme="minorHAnsi"/>
          <w:b/>
          <w:color w:val="000000"/>
          <w:sz w:val="23"/>
          <w:szCs w:val="23"/>
          <w:lang w:val="en-GB"/>
        </w:rPr>
        <w:t>WORK/TEACHING EXPERIENCE</w:t>
      </w:r>
    </w:p>
    <w:p w14:paraId="558F5CE0" w14:textId="77777777" w:rsidR="00717C6D" w:rsidRPr="000B0B1E" w:rsidRDefault="00717C6D" w:rsidP="006D5080">
      <w:pPr>
        <w:numPr>
          <w:ilvl w:val="0"/>
          <w:numId w:val="9"/>
        </w:numPr>
        <w:spacing w:after="60" w:line="276" w:lineRule="auto"/>
        <w:jc w:val="both"/>
        <w:rPr>
          <w:rFonts w:ascii="Seaford" w:hAnsi="Seaford" w:cstheme="minorHAnsi"/>
          <w:b/>
          <w:color w:val="000000"/>
          <w:sz w:val="23"/>
          <w:szCs w:val="23"/>
          <w:lang w:val="en-GB"/>
        </w:rPr>
      </w:pPr>
      <w:r w:rsidRPr="000B0B1E">
        <w:rPr>
          <w:rFonts w:ascii="Seaford" w:hAnsi="Seaford" w:cstheme="minorHAnsi"/>
          <w:b/>
          <w:color w:val="000000"/>
          <w:sz w:val="23"/>
          <w:szCs w:val="23"/>
          <w:lang w:val="en-GB"/>
        </w:rPr>
        <w:t xml:space="preserve">Teaching Postgraduate Students </w:t>
      </w:r>
    </w:p>
    <w:p w14:paraId="77EACE5F" w14:textId="77777777" w:rsidR="00717C6D" w:rsidRPr="000B0B1E" w:rsidRDefault="00717C6D" w:rsidP="006D5080">
      <w:pPr>
        <w:numPr>
          <w:ilvl w:val="0"/>
          <w:numId w:val="3"/>
        </w:numPr>
        <w:spacing w:after="60" w:line="276" w:lineRule="auto"/>
        <w:jc w:val="both"/>
        <w:rPr>
          <w:rFonts w:ascii="Seaford" w:hAnsi="Seaford" w:cstheme="minorHAnsi"/>
          <w:color w:val="000000"/>
          <w:sz w:val="23"/>
          <w:szCs w:val="23"/>
          <w:lang w:val="en-GB"/>
        </w:rPr>
      </w:pPr>
      <w:r w:rsidRPr="000B0B1E">
        <w:rPr>
          <w:rFonts w:ascii="Seaford" w:hAnsi="Seaford" w:cstheme="minorHAnsi"/>
          <w:color w:val="000000"/>
          <w:sz w:val="23"/>
          <w:szCs w:val="23"/>
          <w:lang w:val="en-GB"/>
        </w:rPr>
        <w:t xml:space="preserve">MPH courses for the MPH in Child </w:t>
      </w:r>
      <w:proofErr w:type="gramStart"/>
      <w:r w:rsidRPr="000B0B1E">
        <w:rPr>
          <w:rFonts w:ascii="Seaford" w:hAnsi="Seaford" w:cstheme="minorHAnsi"/>
          <w:color w:val="000000"/>
          <w:sz w:val="23"/>
          <w:szCs w:val="23"/>
          <w:lang w:val="en-GB"/>
        </w:rPr>
        <w:t>And</w:t>
      </w:r>
      <w:proofErr w:type="gramEnd"/>
      <w:r w:rsidRPr="000B0B1E">
        <w:rPr>
          <w:rFonts w:ascii="Seaford" w:hAnsi="Seaford" w:cstheme="minorHAnsi"/>
          <w:color w:val="000000"/>
          <w:sz w:val="23"/>
          <w:szCs w:val="23"/>
          <w:lang w:val="en-GB"/>
        </w:rPr>
        <w:t xml:space="preserve"> Adolescent Health such as CHH 707 (Communicable diseases)</w:t>
      </w:r>
    </w:p>
    <w:p w14:paraId="05FBF9EB" w14:textId="77777777" w:rsidR="00717C6D" w:rsidRPr="000B0B1E" w:rsidRDefault="00717C6D" w:rsidP="006D5080">
      <w:pPr>
        <w:numPr>
          <w:ilvl w:val="0"/>
          <w:numId w:val="3"/>
        </w:numPr>
        <w:spacing w:after="60" w:line="276" w:lineRule="auto"/>
        <w:jc w:val="both"/>
        <w:rPr>
          <w:rFonts w:ascii="Seaford" w:hAnsi="Seaford" w:cstheme="minorHAnsi"/>
          <w:color w:val="000000"/>
          <w:sz w:val="23"/>
          <w:szCs w:val="23"/>
          <w:lang w:val="en-GB"/>
        </w:rPr>
      </w:pPr>
      <w:r w:rsidRPr="000B0B1E">
        <w:rPr>
          <w:rFonts w:ascii="Seaford" w:hAnsi="Seaford" w:cstheme="minorHAnsi"/>
          <w:color w:val="000000"/>
          <w:sz w:val="23"/>
          <w:szCs w:val="23"/>
          <w:lang w:val="en-GB"/>
        </w:rPr>
        <w:t>MSc Courses in Public Health Biotechnology: CHH 721, CHH 722, CHH 724, CHH 732, CHH 730, CHH 727</w:t>
      </w:r>
    </w:p>
    <w:p w14:paraId="2EAF52F6" w14:textId="77777777" w:rsidR="00717C6D" w:rsidRPr="000B0B1E" w:rsidRDefault="00717C6D" w:rsidP="006D5080">
      <w:pPr>
        <w:numPr>
          <w:ilvl w:val="0"/>
          <w:numId w:val="3"/>
        </w:numPr>
        <w:spacing w:after="60" w:line="276" w:lineRule="auto"/>
        <w:jc w:val="both"/>
        <w:rPr>
          <w:rFonts w:ascii="Seaford" w:hAnsi="Seaford" w:cstheme="minorHAnsi"/>
          <w:color w:val="000000"/>
          <w:sz w:val="23"/>
          <w:szCs w:val="23"/>
          <w:lang w:val="en-GB"/>
        </w:rPr>
      </w:pPr>
      <w:r w:rsidRPr="000B0B1E">
        <w:rPr>
          <w:rFonts w:ascii="Seaford" w:hAnsi="Seaford" w:cstheme="minorHAnsi"/>
          <w:color w:val="000000"/>
          <w:sz w:val="23"/>
          <w:szCs w:val="23"/>
          <w:lang w:val="en-GB"/>
        </w:rPr>
        <w:t>Reproductive Family Health Course (Epidemiology of selected childhood diseases - (RFH 708) in Department of Community Medicine</w:t>
      </w:r>
    </w:p>
    <w:p w14:paraId="170E6FC0" w14:textId="77777777" w:rsidR="00717C6D" w:rsidRPr="000B0B1E" w:rsidRDefault="00717C6D" w:rsidP="006D5080">
      <w:pPr>
        <w:spacing w:after="60" w:line="276" w:lineRule="auto"/>
        <w:jc w:val="both"/>
        <w:rPr>
          <w:rFonts w:ascii="Seaford" w:hAnsi="Seaford" w:cstheme="minorHAnsi"/>
          <w:b/>
          <w:color w:val="000000"/>
          <w:sz w:val="23"/>
          <w:szCs w:val="23"/>
          <w:lang w:val="en-GB"/>
        </w:rPr>
      </w:pPr>
    </w:p>
    <w:p w14:paraId="1FE1DE10" w14:textId="77777777" w:rsidR="00717C6D" w:rsidRPr="000B0B1E" w:rsidRDefault="00717C6D" w:rsidP="006D5080">
      <w:pPr>
        <w:numPr>
          <w:ilvl w:val="0"/>
          <w:numId w:val="9"/>
        </w:numPr>
        <w:spacing w:after="60" w:line="276" w:lineRule="auto"/>
        <w:jc w:val="both"/>
        <w:rPr>
          <w:rFonts w:ascii="Seaford" w:hAnsi="Seaford" w:cstheme="minorHAnsi"/>
          <w:b/>
          <w:color w:val="000000"/>
          <w:sz w:val="23"/>
          <w:szCs w:val="23"/>
          <w:lang w:val="en-GB"/>
        </w:rPr>
      </w:pPr>
      <w:r w:rsidRPr="000B0B1E">
        <w:rPr>
          <w:rFonts w:ascii="Seaford" w:hAnsi="Seaford" w:cstheme="minorHAnsi"/>
          <w:b/>
          <w:color w:val="000000"/>
          <w:sz w:val="23"/>
          <w:szCs w:val="23"/>
          <w:lang w:val="en-GB"/>
        </w:rPr>
        <w:t>Postgraduate Coordinator (2005-2008)</w:t>
      </w:r>
    </w:p>
    <w:p w14:paraId="3710BFF7" w14:textId="77777777" w:rsidR="00717C6D" w:rsidRPr="000B0B1E" w:rsidRDefault="00717C6D" w:rsidP="006D5080">
      <w:pPr>
        <w:numPr>
          <w:ilvl w:val="0"/>
          <w:numId w:val="2"/>
        </w:numPr>
        <w:spacing w:after="60" w:line="276" w:lineRule="auto"/>
        <w:jc w:val="both"/>
        <w:rPr>
          <w:rFonts w:ascii="Seaford" w:hAnsi="Seaford" w:cstheme="minorHAnsi"/>
          <w:color w:val="000000"/>
          <w:sz w:val="23"/>
          <w:szCs w:val="23"/>
          <w:lang w:val="en-GB"/>
        </w:rPr>
      </w:pPr>
      <w:r w:rsidRPr="000B0B1E">
        <w:rPr>
          <w:rFonts w:ascii="Seaford" w:hAnsi="Seaford" w:cstheme="minorHAnsi"/>
          <w:color w:val="000000"/>
          <w:sz w:val="23"/>
          <w:szCs w:val="23"/>
          <w:lang w:val="en-GB"/>
        </w:rPr>
        <w:t xml:space="preserve">Coordinated all activities of Masters in Public Health (MPH) in Child and Adolescent Health and Diploma in Child Health (DCH) </w:t>
      </w:r>
    </w:p>
    <w:p w14:paraId="18A12A65" w14:textId="77777777" w:rsidR="00717C6D" w:rsidRPr="000B0B1E" w:rsidRDefault="00717C6D" w:rsidP="006D5080">
      <w:pPr>
        <w:numPr>
          <w:ilvl w:val="0"/>
          <w:numId w:val="2"/>
        </w:numPr>
        <w:spacing w:after="60" w:line="276" w:lineRule="auto"/>
        <w:jc w:val="both"/>
        <w:rPr>
          <w:rFonts w:ascii="Seaford" w:hAnsi="Seaford" w:cstheme="minorHAnsi"/>
          <w:color w:val="000000"/>
          <w:sz w:val="23"/>
          <w:szCs w:val="23"/>
          <w:lang w:val="en-GB"/>
        </w:rPr>
      </w:pPr>
      <w:r w:rsidRPr="000B0B1E">
        <w:rPr>
          <w:rFonts w:ascii="Seaford" w:hAnsi="Seaford" w:cstheme="minorHAnsi"/>
          <w:color w:val="000000"/>
          <w:sz w:val="23"/>
          <w:szCs w:val="23"/>
          <w:lang w:val="en-GB"/>
        </w:rPr>
        <w:t xml:space="preserve">Coordinated seminars for MPH </w:t>
      </w:r>
      <w:proofErr w:type="gramStart"/>
      <w:r w:rsidRPr="000B0B1E">
        <w:rPr>
          <w:rFonts w:ascii="Seaford" w:hAnsi="Seaford" w:cstheme="minorHAnsi"/>
          <w:color w:val="000000"/>
          <w:sz w:val="23"/>
          <w:szCs w:val="23"/>
          <w:lang w:val="en-GB"/>
        </w:rPr>
        <w:t>students</w:t>
      </w:r>
      <w:proofErr w:type="gramEnd"/>
    </w:p>
    <w:p w14:paraId="79E418FD" w14:textId="77777777" w:rsidR="00717C6D" w:rsidRPr="000B0B1E" w:rsidRDefault="00717C6D" w:rsidP="006D5080">
      <w:pPr>
        <w:numPr>
          <w:ilvl w:val="0"/>
          <w:numId w:val="2"/>
        </w:numPr>
        <w:spacing w:after="60" w:line="276" w:lineRule="auto"/>
        <w:jc w:val="both"/>
        <w:rPr>
          <w:rFonts w:ascii="Seaford" w:hAnsi="Seaford" w:cstheme="minorHAnsi"/>
          <w:color w:val="000000"/>
          <w:sz w:val="23"/>
          <w:szCs w:val="23"/>
          <w:lang w:val="en-GB"/>
        </w:rPr>
      </w:pPr>
      <w:r w:rsidRPr="000B0B1E">
        <w:rPr>
          <w:rFonts w:ascii="Seaford" w:hAnsi="Seaford" w:cstheme="minorHAnsi"/>
          <w:color w:val="000000"/>
          <w:sz w:val="23"/>
          <w:szCs w:val="23"/>
          <w:lang w:val="en-GB"/>
        </w:rPr>
        <w:t xml:space="preserve">Collated examination results and Students advisor </w:t>
      </w:r>
    </w:p>
    <w:p w14:paraId="3E9F99DF" w14:textId="77777777" w:rsidR="00717C6D" w:rsidRPr="000B0B1E" w:rsidRDefault="00717C6D" w:rsidP="006D5080">
      <w:pPr>
        <w:spacing w:after="60" w:line="276" w:lineRule="auto"/>
        <w:jc w:val="both"/>
        <w:rPr>
          <w:rFonts w:ascii="Seaford" w:hAnsi="Seaford" w:cstheme="minorHAnsi"/>
          <w:color w:val="000000"/>
          <w:sz w:val="23"/>
          <w:szCs w:val="23"/>
          <w:u w:val="single"/>
          <w:lang w:val="en-GB"/>
        </w:rPr>
      </w:pPr>
    </w:p>
    <w:p w14:paraId="0BDED283" w14:textId="77777777" w:rsidR="00717C6D" w:rsidRPr="000B0B1E" w:rsidRDefault="00717C6D" w:rsidP="006D5080">
      <w:pPr>
        <w:numPr>
          <w:ilvl w:val="0"/>
          <w:numId w:val="9"/>
        </w:numPr>
        <w:spacing w:after="60" w:line="276" w:lineRule="auto"/>
        <w:jc w:val="both"/>
        <w:rPr>
          <w:rFonts w:ascii="Seaford" w:hAnsi="Seaford" w:cstheme="minorHAnsi"/>
          <w:b/>
          <w:color w:val="000000"/>
          <w:sz w:val="23"/>
          <w:szCs w:val="23"/>
          <w:lang w:val="en-GB"/>
        </w:rPr>
      </w:pPr>
      <w:r w:rsidRPr="000B0B1E">
        <w:rPr>
          <w:rFonts w:ascii="Seaford" w:hAnsi="Seaford" w:cstheme="minorHAnsi"/>
          <w:b/>
          <w:color w:val="000000"/>
          <w:sz w:val="23"/>
          <w:szCs w:val="23"/>
          <w:lang w:val="en-GB"/>
        </w:rPr>
        <w:t>Developing MSc and PhD curriculum for the Institute of Child Health</w:t>
      </w:r>
    </w:p>
    <w:p w14:paraId="7E3E9E8A" w14:textId="77777777" w:rsidR="00717C6D" w:rsidRPr="000B0B1E" w:rsidRDefault="00717C6D" w:rsidP="006D5080">
      <w:pPr>
        <w:numPr>
          <w:ilvl w:val="0"/>
          <w:numId w:val="5"/>
        </w:numPr>
        <w:spacing w:after="60" w:line="276" w:lineRule="auto"/>
        <w:jc w:val="both"/>
        <w:rPr>
          <w:rFonts w:ascii="Seaford" w:hAnsi="Seaford" w:cstheme="minorHAnsi"/>
          <w:sz w:val="23"/>
          <w:szCs w:val="23"/>
        </w:rPr>
      </w:pPr>
      <w:r w:rsidRPr="000B0B1E">
        <w:rPr>
          <w:rFonts w:ascii="Seaford" w:hAnsi="Seaford" w:cstheme="minorHAnsi"/>
          <w:sz w:val="23"/>
          <w:szCs w:val="23"/>
        </w:rPr>
        <w:t xml:space="preserve">Co-development and writing of the curriculum for the PhD in Child and Adolescent Health, approved by the Senate of the University of Ibadan. </w:t>
      </w:r>
    </w:p>
    <w:p w14:paraId="435501C1" w14:textId="77777777" w:rsidR="00717C6D" w:rsidRPr="000B0B1E" w:rsidRDefault="00717C6D" w:rsidP="006D5080">
      <w:pPr>
        <w:numPr>
          <w:ilvl w:val="0"/>
          <w:numId w:val="5"/>
        </w:numPr>
        <w:spacing w:after="60" w:line="276" w:lineRule="auto"/>
        <w:jc w:val="both"/>
        <w:rPr>
          <w:rFonts w:ascii="Seaford" w:hAnsi="Seaford" w:cstheme="minorHAnsi"/>
          <w:b/>
          <w:color w:val="000000"/>
          <w:sz w:val="23"/>
          <w:szCs w:val="23"/>
          <w:lang w:val="en-GB"/>
        </w:rPr>
      </w:pPr>
      <w:r w:rsidRPr="000B0B1E">
        <w:rPr>
          <w:rFonts w:ascii="Seaford" w:hAnsi="Seaford" w:cstheme="minorHAnsi"/>
          <w:sz w:val="23"/>
          <w:szCs w:val="23"/>
        </w:rPr>
        <w:t xml:space="preserve">Development and writing the curriculum for the </w:t>
      </w:r>
      <w:proofErr w:type="gramStart"/>
      <w:r w:rsidRPr="000B0B1E">
        <w:rPr>
          <w:rFonts w:ascii="Seaford" w:hAnsi="Seaford" w:cstheme="minorHAnsi"/>
          <w:sz w:val="23"/>
          <w:szCs w:val="23"/>
        </w:rPr>
        <w:t>Masters</w:t>
      </w:r>
      <w:proofErr w:type="gramEnd"/>
      <w:r w:rsidRPr="000B0B1E">
        <w:rPr>
          <w:rFonts w:ascii="Seaford" w:hAnsi="Seaford" w:cstheme="minorHAnsi"/>
          <w:sz w:val="23"/>
          <w:szCs w:val="23"/>
        </w:rPr>
        <w:t xml:space="preserve"> and PhD </w:t>
      </w:r>
      <w:proofErr w:type="spellStart"/>
      <w:r w:rsidRPr="000B0B1E">
        <w:rPr>
          <w:rFonts w:ascii="Seaford" w:hAnsi="Seaford" w:cstheme="minorHAnsi"/>
          <w:sz w:val="23"/>
          <w:szCs w:val="23"/>
        </w:rPr>
        <w:t>programme</w:t>
      </w:r>
      <w:proofErr w:type="spellEnd"/>
      <w:r w:rsidRPr="000B0B1E">
        <w:rPr>
          <w:rFonts w:ascii="Seaford" w:hAnsi="Seaford" w:cstheme="minorHAnsi"/>
          <w:sz w:val="23"/>
          <w:szCs w:val="23"/>
        </w:rPr>
        <w:t xml:space="preserve"> in Public Health Biotechnology, approved by the Senate of the University of Ibadan. </w:t>
      </w:r>
      <w:r w:rsidRPr="000B0B1E">
        <w:rPr>
          <w:rFonts w:ascii="Seaford" w:hAnsi="Seaford" w:cstheme="minorHAnsi"/>
          <w:b/>
          <w:i/>
          <w:sz w:val="23"/>
          <w:szCs w:val="23"/>
        </w:rPr>
        <w:t xml:space="preserve">This is the first of such a program (studying diseases of Public Health importance from the perspectives of genetics/genomics) in Nigeria and West Africa. </w:t>
      </w:r>
      <w:r w:rsidRPr="000B0B1E">
        <w:rPr>
          <w:rFonts w:ascii="Seaford" w:hAnsi="Seaford" w:cstheme="minorHAnsi"/>
          <w:sz w:val="23"/>
          <w:szCs w:val="23"/>
        </w:rPr>
        <w:t xml:space="preserve">The </w:t>
      </w:r>
      <w:proofErr w:type="spellStart"/>
      <w:r w:rsidRPr="000B0B1E">
        <w:rPr>
          <w:rFonts w:ascii="Seaford" w:hAnsi="Seaford" w:cstheme="minorHAnsi"/>
          <w:sz w:val="23"/>
          <w:szCs w:val="23"/>
        </w:rPr>
        <w:t>programme</w:t>
      </w:r>
      <w:proofErr w:type="spellEnd"/>
      <w:r w:rsidRPr="000B0B1E">
        <w:rPr>
          <w:rFonts w:ascii="Seaford" w:hAnsi="Seaford" w:cstheme="minorHAnsi"/>
          <w:sz w:val="23"/>
          <w:szCs w:val="23"/>
        </w:rPr>
        <w:t xml:space="preserve"> is designed for translation of results from research into a growing list of new diagnostic tests in the patient oriented </w:t>
      </w:r>
      <w:r w:rsidRPr="000B0B1E">
        <w:rPr>
          <w:rFonts w:ascii="Seaford" w:hAnsi="Seaford" w:cstheme="minorHAnsi"/>
          <w:sz w:val="23"/>
          <w:szCs w:val="23"/>
        </w:rPr>
        <w:lastRenderedPageBreak/>
        <w:t xml:space="preserve">clinical laboratory. Students </w:t>
      </w:r>
      <w:proofErr w:type="gramStart"/>
      <w:r w:rsidRPr="000B0B1E">
        <w:rPr>
          <w:rFonts w:ascii="Seaford" w:hAnsi="Seaford" w:cstheme="minorHAnsi"/>
          <w:sz w:val="23"/>
          <w:szCs w:val="23"/>
        </w:rPr>
        <w:t>have the opportunities to</w:t>
      </w:r>
      <w:proofErr w:type="gramEnd"/>
      <w:r w:rsidRPr="000B0B1E">
        <w:rPr>
          <w:rFonts w:ascii="Seaford" w:hAnsi="Seaford" w:cstheme="minorHAnsi"/>
          <w:sz w:val="23"/>
          <w:szCs w:val="23"/>
        </w:rPr>
        <w:t xml:space="preserve"> understand the biology of public health diseases and the application of results for management, development and disease control. PHB is a major relevant field with significant applicability to clinical medicine in Nigeria. </w:t>
      </w:r>
    </w:p>
    <w:bookmarkEnd w:id="2"/>
    <w:p w14:paraId="2F311910" w14:textId="77777777" w:rsidR="00717C6D" w:rsidRPr="000B0B1E" w:rsidRDefault="00717C6D" w:rsidP="006D5080">
      <w:pPr>
        <w:spacing w:after="60" w:line="276" w:lineRule="auto"/>
        <w:ind w:left="720"/>
        <w:jc w:val="both"/>
        <w:rPr>
          <w:rFonts w:ascii="Seaford" w:hAnsi="Seaford" w:cstheme="minorHAnsi"/>
          <w:b/>
          <w:color w:val="000000"/>
          <w:sz w:val="23"/>
          <w:szCs w:val="23"/>
          <w:lang w:val="en-GB"/>
        </w:rPr>
      </w:pPr>
    </w:p>
    <w:p w14:paraId="099B4D63" w14:textId="77777777" w:rsidR="00717C6D" w:rsidRPr="000B0B1E" w:rsidRDefault="00717C6D" w:rsidP="006D5080">
      <w:pPr>
        <w:numPr>
          <w:ilvl w:val="0"/>
          <w:numId w:val="9"/>
        </w:numPr>
        <w:spacing w:after="60" w:line="276" w:lineRule="auto"/>
        <w:jc w:val="both"/>
        <w:rPr>
          <w:rFonts w:ascii="Seaford" w:hAnsi="Seaford" w:cstheme="minorHAnsi"/>
          <w:b/>
          <w:color w:val="000000"/>
          <w:sz w:val="23"/>
          <w:szCs w:val="23"/>
          <w:lang w:val="en-GB"/>
        </w:rPr>
      </w:pPr>
      <w:r w:rsidRPr="000B0B1E">
        <w:rPr>
          <w:rFonts w:ascii="Seaford" w:hAnsi="Seaford" w:cstheme="minorHAnsi"/>
          <w:b/>
          <w:color w:val="000000"/>
          <w:sz w:val="23"/>
          <w:szCs w:val="23"/>
          <w:lang w:val="en-GB"/>
        </w:rPr>
        <w:t xml:space="preserve">Supervision of Students </w:t>
      </w:r>
      <w:proofErr w:type="gramStart"/>
      <w:r w:rsidRPr="000B0B1E">
        <w:rPr>
          <w:rFonts w:ascii="Seaford" w:hAnsi="Seaford" w:cstheme="minorHAnsi"/>
          <w:b/>
          <w:color w:val="000000"/>
          <w:sz w:val="23"/>
          <w:szCs w:val="23"/>
          <w:lang w:val="en-GB"/>
        </w:rPr>
        <w:t>–  Postgraduate</w:t>
      </w:r>
      <w:proofErr w:type="gramEnd"/>
      <w:r w:rsidRPr="000B0B1E">
        <w:rPr>
          <w:rFonts w:ascii="Seaford" w:hAnsi="Seaford" w:cstheme="minorHAnsi"/>
          <w:b/>
          <w:color w:val="000000"/>
          <w:sz w:val="23"/>
          <w:szCs w:val="23"/>
          <w:lang w:val="en-GB"/>
        </w:rPr>
        <w:t xml:space="preserve"> (MSc, MPhil and PhD), and Industrial training programme</w:t>
      </w:r>
    </w:p>
    <w:p w14:paraId="25F488E3" w14:textId="77777777" w:rsidR="00644642" w:rsidRPr="000B0B1E" w:rsidRDefault="00644642" w:rsidP="006D5080">
      <w:pPr>
        <w:numPr>
          <w:ilvl w:val="0"/>
          <w:numId w:val="16"/>
        </w:numPr>
        <w:spacing w:after="60" w:line="276" w:lineRule="auto"/>
        <w:jc w:val="both"/>
        <w:rPr>
          <w:rFonts w:ascii="Seaford" w:hAnsi="Seaford" w:cstheme="minorHAnsi"/>
          <w:sz w:val="23"/>
          <w:szCs w:val="23"/>
        </w:rPr>
      </w:pPr>
      <w:r w:rsidRPr="000B0B1E">
        <w:rPr>
          <w:rFonts w:ascii="Seaford" w:hAnsi="Seaford" w:cstheme="minorHAnsi"/>
          <w:sz w:val="23"/>
          <w:szCs w:val="23"/>
          <w:u w:val="single"/>
        </w:rPr>
        <w:t xml:space="preserve">MSc projects supervised: </w:t>
      </w:r>
      <w:r w:rsidRPr="000B0B1E">
        <w:rPr>
          <w:rFonts w:ascii="Seaford" w:hAnsi="Seaford" w:cstheme="minorHAnsi"/>
          <w:sz w:val="23"/>
          <w:szCs w:val="23"/>
        </w:rPr>
        <w:t xml:space="preserve">I have supervised more than Forty MSc students (Five MSc Zoology (Cell Biology Genetics and over 45 MSc Public Health Biotechnology </w:t>
      </w:r>
    </w:p>
    <w:p w14:paraId="31342F9A" w14:textId="77777777" w:rsidR="00644642" w:rsidRPr="000B0B1E" w:rsidRDefault="00644642" w:rsidP="006D5080">
      <w:pPr>
        <w:numPr>
          <w:ilvl w:val="0"/>
          <w:numId w:val="16"/>
        </w:numPr>
        <w:spacing w:after="60" w:line="276" w:lineRule="auto"/>
        <w:jc w:val="both"/>
        <w:rPr>
          <w:rFonts w:ascii="Seaford" w:hAnsi="Seaford" w:cstheme="minorHAnsi"/>
          <w:sz w:val="23"/>
          <w:szCs w:val="23"/>
        </w:rPr>
      </w:pPr>
      <w:r w:rsidRPr="000B0B1E">
        <w:rPr>
          <w:rFonts w:ascii="Seaford" w:hAnsi="Seaford" w:cstheme="minorHAnsi"/>
          <w:sz w:val="23"/>
          <w:szCs w:val="23"/>
          <w:u w:val="single"/>
        </w:rPr>
        <w:t>Master of Philosophy (</w:t>
      </w:r>
      <w:proofErr w:type="spellStart"/>
      <w:proofErr w:type="gramStart"/>
      <w:r w:rsidRPr="000B0B1E">
        <w:rPr>
          <w:rFonts w:ascii="Seaford" w:hAnsi="Seaford" w:cstheme="minorHAnsi"/>
          <w:sz w:val="23"/>
          <w:szCs w:val="23"/>
          <w:u w:val="single"/>
        </w:rPr>
        <w:t>M.Phil</w:t>
      </w:r>
      <w:proofErr w:type="spellEnd"/>
      <w:proofErr w:type="gramEnd"/>
      <w:r w:rsidRPr="000B0B1E">
        <w:rPr>
          <w:rFonts w:ascii="Seaford" w:hAnsi="Seaford" w:cstheme="minorHAnsi"/>
          <w:sz w:val="23"/>
          <w:szCs w:val="23"/>
          <w:u w:val="single"/>
        </w:rPr>
        <w:t xml:space="preserve">) / Master of Public Health (MPH) supervised/mentored: </w:t>
      </w:r>
      <w:r w:rsidRPr="000B0B1E">
        <w:rPr>
          <w:rFonts w:ascii="Seaford" w:hAnsi="Seaford" w:cstheme="minorHAnsi"/>
          <w:sz w:val="23"/>
          <w:szCs w:val="23"/>
        </w:rPr>
        <w:t xml:space="preserve"> I have supervised more than twenty five MPH MPhil students </w:t>
      </w:r>
    </w:p>
    <w:p w14:paraId="3A12F732" w14:textId="77777777" w:rsidR="00644642" w:rsidRPr="000B0B1E" w:rsidRDefault="00644642" w:rsidP="006D5080">
      <w:pPr>
        <w:pStyle w:val="ListParagraph"/>
        <w:numPr>
          <w:ilvl w:val="0"/>
          <w:numId w:val="16"/>
        </w:numPr>
        <w:spacing w:after="60" w:line="276" w:lineRule="auto"/>
        <w:contextualSpacing/>
        <w:jc w:val="both"/>
        <w:rPr>
          <w:rFonts w:ascii="Seaford" w:hAnsi="Seaford" w:cstheme="minorHAnsi"/>
          <w:sz w:val="23"/>
          <w:szCs w:val="23"/>
          <w:u w:val="single"/>
        </w:rPr>
      </w:pPr>
      <w:r w:rsidRPr="000B0B1E">
        <w:rPr>
          <w:rFonts w:ascii="Seaford" w:hAnsi="Seaford" w:cstheme="minorHAnsi"/>
          <w:sz w:val="23"/>
          <w:szCs w:val="23"/>
          <w:u w:val="single"/>
        </w:rPr>
        <w:t>PhD Thesis supervised/mentored:</w:t>
      </w:r>
      <w:r w:rsidRPr="000B0B1E">
        <w:rPr>
          <w:rFonts w:ascii="Seaford" w:hAnsi="Seaford" w:cstheme="minorHAnsi"/>
          <w:sz w:val="23"/>
          <w:szCs w:val="23"/>
        </w:rPr>
        <w:t xml:space="preserve"> I have supervised and mentored 5 PhD students and currently supervising 5 Doctoral </w:t>
      </w:r>
      <w:proofErr w:type="gramStart"/>
      <w:r w:rsidRPr="000B0B1E">
        <w:rPr>
          <w:rFonts w:ascii="Seaford" w:hAnsi="Seaford" w:cstheme="minorHAnsi"/>
          <w:sz w:val="23"/>
          <w:szCs w:val="23"/>
        </w:rPr>
        <w:t>students</w:t>
      </w:r>
      <w:proofErr w:type="gramEnd"/>
    </w:p>
    <w:p w14:paraId="04A20140" w14:textId="77777777" w:rsidR="00717C6D" w:rsidRPr="000B0B1E" w:rsidRDefault="00717C6D" w:rsidP="006D5080">
      <w:pPr>
        <w:spacing w:after="60" w:line="276" w:lineRule="auto"/>
        <w:ind w:left="360"/>
        <w:jc w:val="both"/>
        <w:rPr>
          <w:rFonts w:ascii="Seaford" w:hAnsi="Seaford" w:cstheme="minorHAnsi"/>
          <w:color w:val="000000"/>
          <w:sz w:val="23"/>
          <w:szCs w:val="23"/>
          <w:lang w:val="en-GB"/>
        </w:rPr>
      </w:pPr>
    </w:p>
    <w:p w14:paraId="56169DAF" w14:textId="77777777" w:rsidR="00717C6D" w:rsidRPr="000B0B1E" w:rsidRDefault="00717C6D" w:rsidP="006D5080">
      <w:pPr>
        <w:spacing w:after="60" w:line="276" w:lineRule="auto"/>
        <w:jc w:val="both"/>
        <w:rPr>
          <w:rFonts w:ascii="Seaford" w:hAnsi="Seaford" w:cstheme="minorHAnsi"/>
          <w:b/>
          <w:color w:val="000000"/>
          <w:sz w:val="23"/>
          <w:szCs w:val="23"/>
        </w:rPr>
      </w:pPr>
      <w:r w:rsidRPr="000B0B1E">
        <w:rPr>
          <w:rFonts w:ascii="Seaford" w:hAnsi="Seaford" w:cstheme="minorHAnsi"/>
          <w:b/>
          <w:color w:val="000000"/>
          <w:sz w:val="23"/>
          <w:szCs w:val="23"/>
        </w:rPr>
        <w:t>GRANTS, FELLOWSHIPS AND AWARDS</w:t>
      </w:r>
    </w:p>
    <w:p w14:paraId="3CAC2D93" w14:textId="77777777" w:rsidR="00717C6D" w:rsidRPr="000B0B1E" w:rsidRDefault="00717C6D" w:rsidP="006D5080">
      <w:pPr>
        <w:numPr>
          <w:ilvl w:val="0"/>
          <w:numId w:val="1"/>
        </w:numPr>
        <w:spacing w:after="60" w:line="276" w:lineRule="auto"/>
        <w:jc w:val="both"/>
        <w:rPr>
          <w:rFonts w:ascii="Seaford" w:hAnsi="Seaford" w:cstheme="minorHAnsi"/>
          <w:b/>
          <w:color w:val="000000"/>
          <w:sz w:val="23"/>
          <w:szCs w:val="23"/>
          <w:u w:val="single"/>
          <w:lang w:val="en-GB"/>
        </w:rPr>
      </w:pPr>
      <w:r w:rsidRPr="000B0B1E">
        <w:rPr>
          <w:rFonts w:ascii="Seaford" w:hAnsi="Seaford" w:cstheme="minorHAnsi"/>
          <w:b/>
          <w:color w:val="000000"/>
          <w:sz w:val="23"/>
          <w:szCs w:val="23"/>
          <w:u w:val="single"/>
          <w:lang w:val="en-GB"/>
        </w:rPr>
        <w:t>Completed Research</w:t>
      </w:r>
    </w:p>
    <w:tbl>
      <w:tblPr>
        <w:tblW w:w="0" w:type="auto"/>
        <w:tblLook w:val="0400" w:firstRow="0" w:lastRow="0" w:firstColumn="0" w:lastColumn="0" w:noHBand="0" w:noVBand="1"/>
      </w:tblPr>
      <w:tblGrid>
        <w:gridCol w:w="8026"/>
        <w:gridCol w:w="1910"/>
      </w:tblGrid>
      <w:tr w:rsidR="00717C6D" w:rsidRPr="000B0B1E" w14:paraId="525E581A" w14:textId="77777777" w:rsidTr="00E16161">
        <w:trPr>
          <w:trHeight w:val="594"/>
        </w:trPr>
        <w:tc>
          <w:tcPr>
            <w:tcW w:w="6768" w:type="dxa"/>
            <w:shd w:val="clear" w:color="auto" w:fill="auto"/>
          </w:tcPr>
          <w:p w14:paraId="345D2291" w14:textId="77777777" w:rsidR="00717C6D" w:rsidRPr="000B0B1E" w:rsidRDefault="00717C6D" w:rsidP="006D5080">
            <w:pPr>
              <w:numPr>
                <w:ilvl w:val="0"/>
                <w:numId w:val="6"/>
              </w:numPr>
              <w:spacing w:after="60" w:line="276" w:lineRule="auto"/>
              <w:jc w:val="both"/>
              <w:rPr>
                <w:rFonts w:ascii="Seaford" w:hAnsi="Seaford" w:cstheme="minorHAnsi"/>
                <w:i/>
                <w:color w:val="000000"/>
                <w:sz w:val="23"/>
                <w:szCs w:val="23"/>
                <w:u w:val="single"/>
                <w:lang w:val="en-GB"/>
              </w:rPr>
            </w:pPr>
            <w:r w:rsidRPr="000B0B1E">
              <w:rPr>
                <w:rFonts w:ascii="Seaford" w:hAnsi="Seaford" w:cstheme="minorHAnsi"/>
                <w:i/>
                <w:iCs/>
                <w:color w:val="000000"/>
                <w:sz w:val="23"/>
                <w:szCs w:val="23"/>
                <w:lang w:val="en-GB"/>
              </w:rPr>
              <w:t>P</w:t>
            </w:r>
            <w:r w:rsidRPr="000B0B1E">
              <w:rPr>
                <w:rFonts w:ascii="Seaford" w:hAnsi="Seaford" w:cstheme="minorHAnsi"/>
                <w:i/>
                <w:color w:val="000000"/>
                <w:sz w:val="23"/>
                <w:szCs w:val="23"/>
                <w:lang w:val="en-GB"/>
              </w:rPr>
              <w:t>lasmodium falciparum</w:t>
            </w:r>
            <w:r w:rsidRPr="000B0B1E">
              <w:rPr>
                <w:rFonts w:ascii="Seaford" w:hAnsi="Seaford" w:cstheme="minorHAnsi"/>
                <w:color w:val="000000"/>
                <w:sz w:val="23"/>
                <w:szCs w:val="23"/>
                <w:lang w:val="en-GB"/>
              </w:rPr>
              <w:t xml:space="preserve"> Diversity and the Clinical Severity of Malaria </w:t>
            </w:r>
          </w:p>
        </w:tc>
        <w:tc>
          <w:tcPr>
            <w:tcW w:w="2700" w:type="dxa"/>
            <w:shd w:val="clear" w:color="auto" w:fill="auto"/>
          </w:tcPr>
          <w:p w14:paraId="7403D70F" w14:textId="77777777" w:rsidR="00717C6D" w:rsidRPr="000B0B1E" w:rsidRDefault="00717C6D" w:rsidP="006D5080">
            <w:pPr>
              <w:pStyle w:val="DataField11pt-Single"/>
              <w:numPr>
                <w:ilvl w:val="1"/>
                <w:numId w:val="10"/>
              </w:numPr>
              <w:spacing w:after="60" w:line="276" w:lineRule="auto"/>
              <w:jc w:val="both"/>
              <w:rPr>
                <w:rFonts w:ascii="Seaford" w:hAnsi="Seaford" w:cstheme="minorHAnsi"/>
                <w:i/>
                <w:color w:val="000000"/>
                <w:sz w:val="23"/>
                <w:szCs w:val="23"/>
                <w:u w:val="single"/>
                <w:lang w:val="en-GB"/>
              </w:rPr>
            </w:pPr>
          </w:p>
        </w:tc>
      </w:tr>
      <w:tr w:rsidR="00717C6D" w:rsidRPr="000B0B1E" w14:paraId="482537C5" w14:textId="77777777" w:rsidTr="00E16161">
        <w:trPr>
          <w:trHeight w:val="1035"/>
        </w:trPr>
        <w:tc>
          <w:tcPr>
            <w:tcW w:w="6768" w:type="dxa"/>
            <w:shd w:val="clear" w:color="auto" w:fill="auto"/>
          </w:tcPr>
          <w:p w14:paraId="0866CED1" w14:textId="77777777" w:rsidR="00717C6D" w:rsidRPr="000B0B1E" w:rsidRDefault="00717C6D" w:rsidP="006D5080">
            <w:pPr>
              <w:numPr>
                <w:ilvl w:val="0"/>
                <w:numId w:val="6"/>
              </w:numPr>
              <w:spacing w:after="60" w:line="276" w:lineRule="auto"/>
              <w:jc w:val="both"/>
              <w:rPr>
                <w:rFonts w:ascii="Seaford" w:hAnsi="Seaford" w:cstheme="minorHAnsi"/>
                <w:color w:val="000000"/>
                <w:sz w:val="23"/>
                <w:szCs w:val="23"/>
                <w:lang w:val="en-GB"/>
              </w:rPr>
            </w:pPr>
            <w:r w:rsidRPr="000B0B1E">
              <w:rPr>
                <w:rFonts w:ascii="Seaford" w:hAnsi="Seaford" w:cstheme="minorHAnsi"/>
                <w:color w:val="000000"/>
                <w:sz w:val="23"/>
                <w:szCs w:val="23"/>
                <w:lang w:val="en-GB"/>
              </w:rPr>
              <w:t>Post-doctoral Training at the Harvard University, USA (funded by the Ellison Medical Foundation Global Fund for Training in Infectious Diseases)</w:t>
            </w:r>
          </w:p>
        </w:tc>
        <w:tc>
          <w:tcPr>
            <w:tcW w:w="2700" w:type="dxa"/>
            <w:shd w:val="clear" w:color="auto" w:fill="auto"/>
          </w:tcPr>
          <w:p w14:paraId="6B18D495" w14:textId="77777777" w:rsidR="00717C6D" w:rsidRPr="000B0B1E" w:rsidRDefault="00717C6D" w:rsidP="006D5080">
            <w:pPr>
              <w:spacing w:after="60" w:line="276" w:lineRule="auto"/>
              <w:jc w:val="both"/>
              <w:rPr>
                <w:rFonts w:ascii="Seaford" w:hAnsi="Seaford" w:cstheme="minorHAnsi"/>
                <w:color w:val="000000"/>
                <w:sz w:val="23"/>
                <w:szCs w:val="23"/>
                <w:lang w:val="en-GB"/>
              </w:rPr>
            </w:pPr>
            <w:r w:rsidRPr="000B0B1E">
              <w:rPr>
                <w:rFonts w:ascii="Seaford" w:hAnsi="Seaford" w:cstheme="minorHAnsi"/>
                <w:color w:val="000000"/>
                <w:sz w:val="23"/>
                <w:szCs w:val="23"/>
                <w:lang w:val="en-GB"/>
              </w:rPr>
              <w:t xml:space="preserve">       2003 – 2005 </w:t>
            </w:r>
          </w:p>
          <w:p w14:paraId="32A03BDC" w14:textId="77777777" w:rsidR="00717C6D" w:rsidRPr="000B0B1E" w:rsidRDefault="00717C6D" w:rsidP="006D5080">
            <w:pPr>
              <w:spacing w:after="60" w:line="276" w:lineRule="auto"/>
              <w:jc w:val="both"/>
              <w:rPr>
                <w:rFonts w:ascii="Seaford" w:hAnsi="Seaford" w:cstheme="minorHAnsi"/>
                <w:color w:val="000000"/>
                <w:sz w:val="23"/>
                <w:szCs w:val="23"/>
                <w:lang w:val="en-GB"/>
              </w:rPr>
            </w:pPr>
          </w:p>
        </w:tc>
      </w:tr>
      <w:tr w:rsidR="00717C6D" w:rsidRPr="000B0B1E" w14:paraId="52733F13" w14:textId="77777777" w:rsidTr="00E16161">
        <w:trPr>
          <w:trHeight w:val="594"/>
        </w:trPr>
        <w:tc>
          <w:tcPr>
            <w:tcW w:w="6768" w:type="dxa"/>
            <w:shd w:val="clear" w:color="auto" w:fill="auto"/>
          </w:tcPr>
          <w:p w14:paraId="56D95A08" w14:textId="77777777" w:rsidR="00717C6D" w:rsidRPr="000B0B1E" w:rsidRDefault="00717C6D" w:rsidP="006D5080">
            <w:pPr>
              <w:numPr>
                <w:ilvl w:val="0"/>
                <w:numId w:val="6"/>
              </w:numPr>
              <w:spacing w:after="60" w:line="276" w:lineRule="auto"/>
              <w:jc w:val="both"/>
              <w:rPr>
                <w:rFonts w:ascii="Seaford" w:hAnsi="Seaford" w:cstheme="minorHAnsi"/>
                <w:color w:val="000000"/>
                <w:sz w:val="23"/>
                <w:szCs w:val="23"/>
                <w:lang w:val="en-GB"/>
              </w:rPr>
            </w:pPr>
            <w:r w:rsidRPr="000B0B1E">
              <w:rPr>
                <w:rFonts w:ascii="Seaford" w:hAnsi="Seaford" w:cstheme="minorHAnsi"/>
                <w:color w:val="000000"/>
                <w:sz w:val="23"/>
                <w:szCs w:val="23"/>
                <w:lang w:val="en-GB"/>
              </w:rPr>
              <w:t>Multilateral Initiative on Malaria (WHO/MIM/TDR)</w:t>
            </w:r>
          </w:p>
        </w:tc>
        <w:tc>
          <w:tcPr>
            <w:tcW w:w="2700" w:type="dxa"/>
            <w:shd w:val="clear" w:color="auto" w:fill="auto"/>
          </w:tcPr>
          <w:p w14:paraId="6B5FBA19" w14:textId="77777777" w:rsidR="00717C6D" w:rsidRPr="000B0B1E" w:rsidRDefault="00717C6D" w:rsidP="006D5080">
            <w:pPr>
              <w:pStyle w:val="DataField11pt-Single"/>
              <w:spacing w:after="60" w:line="276" w:lineRule="auto"/>
              <w:ind w:left="360"/>
              <w:jc w:val="both"/>
              <w:rPr>
                <w:rFonts w:ascii="Seaford" w:hAnsi="Seaford" w:cstheme="minorHAnsi"/>
                <w:color w:val="000000"/>
                <w:sz w:val="23"/>
                <w:szCs w:val="23"/>
                <w:lang w:val="en-GB"/>
              </w:rPr>
            </w:pPr>
            <w:r w:rsidRPr="000B0B1E">
              <w:rPr>
                <w:rFonts w:ascii="Seaford" w:hAnsi="Seaford" w:cstheme="minorHAnsi"/>
                <w:color w:val="000000"/>
                <w:sz w:val="23"/>
                <w:szCs w:val="23"/>
                <w:lang w:val="en-GB"/>
              </w:rPr>
              <w:t>2002-2006</w:t>
            </w:r>
          </w:p>
        </w:tc>
      </w:tr>
      <w:tr w:rsidR="00717C6D" w:rsidRPr="000B0B1E" w14:paraId="53A9B8C1" w14:textId="77777777" w:rsidTr="00E16161">
        <w:tc>
          <w:tcPr>
            <w:tcW w:w="6768" w:type="dxa"/>
            <w:shd w:val="clear" w:color="auto" w:fill="auto"/>
          </w:tcPr>
          <w:p w14:paraId="2A47AE9F" w14:textId="77777777" w:rsidR="00717C6D" w:rsidRPr="000B0B1E" w:rsidRDefault="00717C6D" w:rsidP="006D5080">
            <w:pPr>
              <w:keepLines/>
              <w:widowControl w:val="0"/>
              <w:numPr>
                <w:ilvl w:val="0"/>
                <w:numId w:val="6"/>
              </w:numPr>
              <w:autoSpaceDE w:val="0"/>
              <w:autoSpaceDN w:val="0"/>
              <w:adjustRightInd w:val="0"/>
              <w:spacing w:after="60" w:line="276" w:lineRule="auto"/>
              <w:jc w:val="both"/>
              <w:rPr>
                <w:rFonts w:ascii="Seaford" w:hAnsi="Seaford" w:cstheme="minorHAnsi"/>
                <w:sz w:val="23"/>
                <w:szCs w:val="23"/>
                <w:u w:val="single"/>
                <w:lang w:val="en-AU"/>
              </w:rPr>
            </w:pPr>
            <w:r w:rsidRPr="000B0B1E">
              <w:rPr>
                <w:rFonts w:ascii="Seaford" w:hAnsi="Seaford" w:cstheme="minorHAnsi"/>
                <w:color w:val="000000"/>
                <w:sz w:val="23"/>
                <w:szCs w:val="23"/>
                <w:lang w:val="en-GB"/>
              </w:rPr>
              <w:t>BIOMALPAR Network of Excellence (</w:t>
            </w:r>
            <w:proofErr w:type="spellStart"/>
            <w:r w:rsidRPr="000B0B1E">
              <w:rPr>
                <w:rFonts w:ascii="Seaford" w:hAnsi="Seaford" w:cstheme="minorHAnsi"/>
                <w:color w:val="000000"/>
                <w:sz w:val="23"/>
                <w:szCs w:val="23"/>
                <w:lang w:val="en-GB"/>
              </w:rPr>
              <w:t>NoE</w:t>
            </w:r>
            <w:proofErr w:type="spellEnd"/>
            <w:r w:rsidRPr="000B0B1E">
              <w:rPr>
                <w:rFonts w:ascii="Seaford" w:hAnsi="Seaford" w:cstheme="minorHAnsi"/>
                <w:color w:val="000000"/>
                <w:sz w:val="23"/>
                <w:szCs w:val="23"/>
                <w:lang w:val="en-GB"/>
              </w:rPr>
              <w:t>)/MIM-TDR Re-entry grant</w:t>
            </w:r>
            <w:r w:rsidR="000977A4" w:rsidRPr="000B0B1E">
              <w:rPr>
                <w:rFonts w:ascii="Seaford" w:hAnsi="Seaford" w:cstheme="minorHAnsi"/>
                <w:color w:val="000000"/>
                <w:sz w:val="23"/>
                <w:szCs w:val="23"/>
                <w:lang w:val="en-GB"/>
              </w:rPr>
              <w:t xml:space="preserve"> - </w:t>
            </w:r>
            <w:r w:rsidR="000977A4" w:rsidRPr="000B0B1E">
              <w:rPr>
                <w:rFonts w:ascii="Seaford" w:hAnsi="Seaford" w:cstheme="minorHAnsi"/>
                <w:i/>
                <w:iCs/>
                <w:sz w:val="23"/>
                <w:szCs w:val="23"/>
                <w:lang w:val="en-AU"/>
              </w:rPr>
              <w:t>The role of parasite and host genes in the severity of malaria</w:t>
            </w:r>
            <w:r w:rsidR="000977A4" w:rsidRPr="000B0B1E">
              <w:rPr>
                <w:rFonts w:ascii="Seaford" w:hAnsi="Seaford" w:cstheme="minorHAnsi"/>
                <w:sz w:val="23"/>
                <w:szCs w:val="23"/>
              </w:rPr>
              <w:t xml:space="preserve"> </w:t>
            </w:r>
          </w:p>
        </w:tc>
        <w:tc>
          <w:tcPr>
            <w:tcW w:w="2700" w:type="dxa"/>
            <w:shd w:val="clear" w:color="auto" w:fill="auto"/>
          </w:tcPr>
          <w:p w14:paraId="1B02C0C3" w14:textId="77777777" w:rsidR="00717C6D" w:rsidRPr="000B0B1E" w:rsidRDefault="00717C6D" w:rsidP="006D5080">
            <w:pPr>
              <w:spacing w:after="60" w:line="276" w:lineRule="auto"/>
              <w:jc w:val="both"/>
              <w:rPr>
                <w:rFonts w:ascii="Seaford" w:hAnsi="Seaford" w:cstheme="minorHAnsi"/>
                <w:i/>
                <w:color w:val="000000"/>
                <w:sz w:val="23"/>
                <w:szCs w:val="23"/>
                <w:u w:val="single"/>
                <w:lang w:val="en-GB"/>
              </w:rPr>
            </w:pPr>
            <w:r w:rsidRPr="000B0B1E">
              <w:rPr>
                <w:rFonts w:ascii="Seaford" w:hAnsi="Seaford" w:cstheme="minorHAnsi"/>
                <w:color w:val="000000"/>
                <w:sz w:val="23"/>
                <w:szCs w:val="23"/>
                <w:lang w:val="en-GB"/>
              </w:rPr>
              <w:t xml:space="preserve">     2007-2009</w:t>
            </w:r>
          </w:p>
        </w:tc>
      </w:tr>
      <w:tr w:rsidR="00717C6D" w:rsidRPr="000B0B1E" w14:paraId="7D5BE2D7" w14:textId="77777777" w:rsidTr="00E16161">
        <w:tc>
          <w:tcPr>
            <w:tcW w:w="6768" w:type="dxa"/>
            <w:shd w:val="clear" w:color="auto" w:fill="auto"/>
          </w:tcPr>
          <w:p w14:paraId="31219BA1" w14:textId="77777777" w:rsidR="00717C6D" w:rsidRPr="000B0B1E" w:rsidRDefault="00717C6D" w:rsidP="006D5080">
            <w:pPr>
              <w:keepLines/>
              <w:widowControl w:val="0"/>
              <w:numPr>
                <w:ilvl w:val="0"/>
                <w:numId w:val="6"/>
              </w:numPr>
              <w:autoSpaceDE w:val="0"/>
              <w:autoSpaceDN w:val="0"/>
              <w:adjustRightInd w:val="0"/>
              <w:spacing w:after="60" w:line="276" w:lineRule="auto"/>
              <w:jc w:val="both"/>
              <w:rPr>
                <w:rFonts w:ascii="Seaford" w:hAnsi="Seaford" w:cstheme="minorHAnsi"/>
                <w:sz w:val="23"/>
                <w:szCs w:val="23"/>
                <w:u w:val="single"/>
                <w:lang w:val="en-AU"/>
              </w:rPr>
            </w:pPr>
            <w:proofErr w:type="spellStart"/>
            <w:r w:rsidRPr="000B0B1E">
              <w:rPr>
                <w:rFonts w:ascii="Seaford" w:hAnsi="Seaford" w:cstheme="minorHAnsi"/>
                <w:color w:val="000000"/>
                <w:sz w:val="23"/>
                <w:szCs w:val="23"/>
                <w:lang w:val="en-GB"/>
              </w:rPr>
              <w:t>EvimalaR</w:t>
            </w:r>
            <w:proofErr w:type="spellEnd"/>
            <w:r w:rsidRPr="000B0B1E">
              <w:rPr>
                <w:rFonts w:ascii="Seaford" w:hAnsi="Seaford" w:cstheme="minorHAnsi"/>
                <w:color w:val="000000"/>
                <w:sz w:val="23"/>
                <w:szCs w:val="23"/>
                <w:lang w:val="en-GB"/>
              </w:rPr>
              <w:t xml:space="preserve"> Network of Excellence </w:t>
            </w:r>
            <w:r w:rsidR="000977A4" w:rsidRPr="000B0B1E">
              <w:rPr>
                <w:rFonts w:ascii="Seaford" w:hAnsi="Seaford" w:cstheme="minorHAnsi"/>
                <w:i/>
                <w:iCs/>
                <w:sz w:val="23"/>
                <w:szCs w:val="23"/>
                <w:lang w:val="en-AU"/>
              </w:rPr>
              <w:t>The role of parasite and host genes in the severity of malaria</w:t>
            </w:r>
            <w:r w:rsidR="000977A4" w:rsidRPr="000B0B1E">
              <w:rPr>
                <w:rFonts w:ascii="Seaford" w:hAnsi="Seaford" w:cstheme="minorHAnsi"/>
                <w:sz w:val="23"/>
                <w:szCs w:val="23"/>
              </w:rPr>
              <w:t xml:space="preserve"> </w:t>
            </w:r>
          </w:p>
        </w:tc>
        <w:tc>
          <w:tcPr>
            <w:tcW w:w="2700" w:type="dxa"/>
            <w:shd w:val="clear" w:color="auto" w:fill="auto"/>
          </w:tcPr>
          <w:p w14:paraId="715C4F52" w14:textId="77777777" w:rsidR="00717C6D" w:rsidRPr="000B0B1E" w:rsidRDefault="00717C6D" w:rsidP="006D5080">
            <w:pPr>
              <w:spacing w:after="60" w:line="276" w:lineRule="auto"/>
              <w:jc w:val="both"/>
              <w:rPr>
                <w:rFonts w:ascii="Seaford" w:hAnsi="Seaford" w:cstheme="minorHAnsi"/>
                <w:color w:val="000000"/>
                <w:sz w:val="23"/>
                <w:szCs w:val="23"/>
                <w:lang w:val="en-GB"/>
              </w:rPr>
            </w:pPr>
            <w:r w:rsidRPr="000B0B1E">
              <w:rPr>
                <w:rFonts w:ascii="Seaford" w:hAnsi="Seaford" w:cstheme="minorHAnsi"/>
                <w:color w:val="000000"/>
                <w:sz w:val="23"/>
                <w:szCs w:val="23"/>
                <w:lang w:val="en-GB"/>
              </w:rPr>
              <w:t xml:space="preserve">     2009-2014</w:t>
            </w:r>
          </w:p>
        </w:tc>
      </w:tr>
      <w:tr w:rsidR="00717C6D" w:rsidRPr="000B0B1E" w14:paraId="4B796432" w14:textId="77777777" w:rsidTr="00E16161">
        <w:tc>
          <w:tcPr>
            <w:tcW w:w="6768" w:type="dxa"/>
            <w:shd w:val="clear" w:color="auto" w:fill="auto"/>
          </w:tcPr>
          <w:p w14:paraId="491A3B3B" w14:textId="77777777" w:rsidR="00717C6D" w:rsidRPr="000B0B1E" w:rsidRDefault="00717C6D" w:rsidP="006D5080">
            <w:pPr>
              <w:numPr>
                <w:ilvl w:val="0"/>
                <w:numId w:val="6"/>
              </w:numPr>
              <w:spacing w:after="60" w:line="276" w:lineRule="auto"/>
              <w:jc w:val="both"/>
              <w:rPr>
                <w:rStyle w:val="hps"/>
                <w:rFonts w:ascii="Seaford" w:hAnsi="Seaford" w:cstheme="minorHAnsi"/>
                <w:color w:val="000000"/>
                <w:sz w:val="23"/>
                <w:szCs w:val="23"/>
                <w:lang w:val="en-GB"/>
              </w:rPr>
            </w:pPr>
            <w:r w:rsidRPr="000B0B1E">
              <w:rPr>
                <w:rFonts w:ascii="Seaford" w:hAnsi="Seaford" w:cstheme="minorHAnsi"/>
                <w:sz w:val="23"/>
                <w:szCs w:val="23"/>
              </w:rPr>
              <w:t>K-13 Artemisinin Resistance M</w:t>
            </w:r>
            <w:proofErr w:type="spellStart"/>
            <w:r w:rsidRPr="000B0B1E">
              <w:rPr>
                <w:rStyle w:val="hps"/>
                <w:rFonts w:ascii="Seaford" w:hAnsi="Seaford" w:cstheme="minorHAnsi"/>
                <w:color w:val="000000"/>
                <w:sz w:val="23"/>
                <w:szCs w:val="23"/>
                <w:lang w:val="en-GB"/>
              </w:rPr>
              <w:t>ulti</w:t>
            </w:r>
            <w:proofErr w:type="spellEnd"/>
            <w:r w:rsidRPr="000B0B1E">
              <w:rPr>
                <w:rStyle w:val="hps"/>
                <w:rFonts w:ascii="Seaford" w:hAnsi="Seaford" w:cstheme="minorHAnsi"/>
                <w:color w:val="000000"/>
                <w:sz w:val="23"/>
                <w:szCs w:val="23"/>
                <w:lang w:val="en-GB"/>
              </w:rPr>
              <w:t>-centre rapid Assessment (KARMA)</w:t>
            </w:r>
          </w:p>
          <w:p w14:paraId="0E5F1A48" w14:textId="77777777" w:rsidR="00150886" w:rsidRPr="000B0B1E" w:rsidRDefault="00150886" w:rsidP="006D5080">
            <w:pPr>
              <w:numPr>
                <w:ilvl w:val="0"/>
                <w:numId w:val="6"/>
              </w:numPr>
              <w:adjustRightInd w:val="0"/>
              <w:spacing w:after="60" w:line="276" w:lineRule="auto"/>
              <w:jc w:val="both"/>
              <w:rPr>
                <w:rFonts w:ascii="Seaford" w:hAnsi="Seaford" w:cstheme="minorHAnsi"/>
                <w:color w:val="000000"/>
                <w:sz w:val="23"/>
                <w:szCs w:val="23"/>
                <w:lang w:val="en-GB"/>
              </w:rPr>
            </w:pPr>
            <w:r w:rsidRPr="000B0B1E">
              <w:rPr>
                <w:rFonts w:ascii="Seaford" w:hAnsi="Seaford" w:cstheme="minorHAnsi"/>
                <w:color w:val="000000"/>
                <w:sz w:val="23"/>
                <w:szCs w:val="23"/>
                <w:lang w:val="en-GB"/>
              </w:rPr>
              <w:t>West African Centre for Cell Biology of Infectious Pathogens</w:t>
            </w:r>
            <w:r w:rsidRPr="000B0B1E">
              <w:rPr>
                <w:rFonts w:ascii="Seaford" w:hAnsi="Seaford" w:cstheme="minorHAnsi"/>
                <w:b/>
                <w:color w:val="000000"/>
                <w:sz w:val="23"/>
                <w:szCs w:val="23"/>
                <w:lang w:val="en-GB"/>
              </w:rPr>
              <w:t xml:space="preserve"> </w:t>
            </w:r>
            <w:r w:rsidRPr="000B0B1E">
              <w:rPr>
                <w:rFonts w:ascii="Seaford" w:hAnsi="Seaford" w:cstheme="minorHAnsi"/>
                <w:color w:val="000000"/>
                <w:sz w:val="23"/>
                <w:szCs w:val="23"/>
                <w:lang w:val="en-GB"/>
              </w:rPr>
              <w:t xml:space="preserve">(African Centres of Excellence in Higher Education Projects).  </w:t>
            </w:r>
          </w:p>
        </w:tc>
        <w:tc>
          <w:tcPr>
            <w:tcW w:w="2700" w:type="dxa"/>
            <w:shd w:val="clear" w:color="auto" w:fill="auto"/>
          </w:tcPr>
          <w:p w14:paraId="717FF972" w14:textId="77777777" w:rsidR="00717C6D" w:rsidRPr="000B0B1E" w:rsidRDefault="00717C6D" w:rsidP="006D5080">
            <w:pPr>
              <w:spacing w:after="60" w:line="276" w:lineRule="auto"/>
              <w:jc w:val="both"/>
              <w:rPr>
                <w:rFonts w:ascii="Seaford" w:hAnsi="Seaford" w:cstheme="minorHAnsi"/>
                <w:color w:val="000000"/>
                <w:sz w:val="23"/>
                <w:szCs w:val="23"/>
                <w:lang w:val="en-GB"/>
              </w:rPr>
            </w:pPr>
            <w:r w:rsidRPr="000B0B1E">
              <w:rPr>
                <w:rFonts w:ascii="Seaford" w:hAnsi="Seaford" w:cstheme="minorHAnsi"/>
                <w:color w:val="000000"/>
                <w:sz w:val="23"/>
                <w:szCs w:val="23"/>
                <w:lang w:val="en-GB"/>
              </w:rPr>
              <w:t xml:space="preserve">     2014-2015</w:t>
            </w:r>
          </w:p>
          <w:p w14:paraId="55917A95" w14:textId="77777777" w:rsidR="00717C6D" w:rsidRPr="000B0B1E" w:rsidRDefault="00717C6D" w:rsidP="006D5080">
            <w:pPr>
              <w:spacing w:after="60" w:line="276" w:lineRule="auto"/>
              <w:jc w:val="both"/>
              <w:rPr>
                <w:rFonts w:ascii="Seaford" w:hAnsi="Seaford" w:cstheme="minorHAnsi"/>
                <w:color w:val="000000"/>
                <w:sz w:val="23"/>
                <w:szCs w:val="23"/>
                <w:lang w:val="en-GB"/>
              </w:rPr>
            </w:pPr>
          </w:p>
          <w:p w14:paraId="49187CD2" w14:textId="77777777" w:rsidR="00717C6D" w:rsidRPr="000B0B1E" w:rsidRDefault="000977A4" w:rsidP="006D5080">
            <w:pPr>
              <w:spacing w:after="60" w:line="276" w:lineRule="auto"/>
              <w:jc w:val="both"/>
              <w:rPr>
                <w:rFonts w:ascii="Seaford" w:hAnsi="Seaford" w:cstheme="minorHAnsi"/>
                <w:color w:val="000000"/>
                <w:sz w:val="23"/>
                <w:szCs w:val="23"/>
                <w:lang w:val="en-GB"/>
              </w:rPr>
            </w:pPr>
            <w:r w:rsidRPr="000B0B1E">
              <w:rPr>
                <w:rFonts w:ascii="Seaford" w:hAnsi="Seaford" w:cstheme="minorHAnsi"/>
                <w:color w:val="000000"/>
                <w:sz w:val="23"/>
                <w:szCs w:val="23"/>
                <w:lang w:val="en-GB"/>
              </w:rPr>
              <w:t xml:space="preserve">    </w:t>
            </w:r>
            <w:r w:rsidR="00150886" w:rsidRPr="000B0B1E">
              <w:rPr>
                <w:rFonts w:ascii="Seaford" w:hAnsi="Seaford" w:cstheme="minorHAnsi"/>
                <w:color w:val="000000"/>
                <w:sz w:val="23"/>
                <w:szCs w:val="23"/>
                <w:lang w:val="en-GB"/>
              </w:rPr>
              <w:t>2015 - 2018</w:t>
            </w:r>
          </w:p>
        </w:tc>
      </w:tr>
      <w:tr w:rsidR="004C36A6" w:rsidRPr="000B0B1E" w14:paraId="4D6E3AAB" w14:textId="77777777" w:rsidTr="00E16161">
        <w:tc>
          <w:tcPr>
            <w:tcW w:w="6768" w:type="dxa"/>
            <w:shd w:val="clear" w:color="auto" w:fill="auto"/>
          </w:tcPr>
          <w:p w14:paraId="0B05BF30" w14:textId="77777777" w:rsidR="004C36A6" w:rsidRPr="000B0B1E" w:rsidRDefault="004C36A6" w:rsidP="006D5080">
            <w:pPr>
              <w:numPr>
                <w:ilvl w:val="0"/>
                <w:numId w:val="6"/>
              </w:numPr>
              <w:spacing w:after="60" w:line="276" w:lineRule="auto"/>
              <w:jc w:val="both"/>
              <w:rPr>
                <w:rFonts w:ascii="Seaford" w:hAnsi="Seaford" w:cstheme="minorHAnsi"/>
                <w:bCs/>
                <w:sz w:val="23"/>
                <w:szCs w:val="23"/>
              </w:rPr>
            </w:pPr>
            <w:r w:rsidRPr="000B0B1E">
              <w:rPr>
                <w:rFonts w:ascii="Seaford" w:hAnsi="Seaford" w:cstheme="minorHAnsi"/>
                <w:bCs/>
                <w:color w:val="000000"/>
                <w:sz w:val="23"/>
                <w:szCs w:val="23"/>
                <w:lang w:val="en-GB"/>
              </w:rPr>
              <w:t>Malaria Genomic Epidemiology Network (</w:t>
            </w:r>
            <w:proofErr w:type="spellStart"/>
            <w:r w:rsidRPr="000B0B1E">
              <w:rPr>
                <w:rFonts w:ascii="Seaford" w:hAnsi="Seaford" w:cstheme="minorHAnsi"/>
                <w:bCs/>
                <w:color w:val="000000"/>
                <w:sz w:val="23"/>
                <w:szCs w:val="23"/>
                <w:lang w:val="en-GB"/>
              </w:rPr>
              <w:t>MalariaGen</w:t>
            </w:r>
            <w:proofErr w:type="spellEnd"/>
            <w:r w:rsidRPr="000B0B1E">
              <w:rPr>
                <w:rFonts w:ascii="Seaford" w:hAnsi="Seaford" w:cstheme="minorHAnsi"/>
                <w:bCs/>
                <w:color w:val="000000"/>
                <w:sz w:val="23"/>
                <w:szCs w:val="23"/>
                <w:lang w:val="en-GB"/>
              </w:rPr>
              <w:t xml:space="preserve">) </w:t>
            </w:r>
          </w:p>
        </w:tc>
        <w:tc>
          <w:tcPr>
            <w:tcW w:w="2700" w:type="dxa"/>
            <w:shd w:val="clear" w:color="auto" w:fill="auto"/>
          </w:tcPr>
          <w:p w14:paraId="768452ED" w14:textId="77777777" w:rsidR="004C36A6" w:rsidRPr="000B0B1E" w:rsidRDefault="000977A4" w:rsidP="006D5080">
            <w:pPr>
              <w:spacing w:after="60" w:line="276" w:lineRule="auto"/>
              <w:jc w:val="both"/>
              <w:rPr>
                <w:rFonts w:ascii="Seaford" w:hAnsi="Seaford" w:cstheme="minorHAnsi"/>
                <w:color w:val="000000"/>
                <w:sz w:val="23"/>
                <w:szCs w:val="23"/>
                <w:lang w:val="en-GB"/>
              </w:rPr>
            </w:pPr>
            <w:r w:rsidRPr="000B0B1E">
              <w:rPr>
                <w:rFonts w:ascii="Seaford" w:hAnsi="Seaford" w:cstheme="minorHAnsi"/>
                <w:color w:val="000000"/>
                <w:sz w:val="23"/>
                <w:szCs w:val="23"/>
                <w:lang w:val="en-GB"/>
              </w:rPr>
              <w:t xml:space="preserve">   </w:t>
            </w:r>
            <w:r w:rsidR="004C36A6" w:rsidRPr="000B0B1E">
              <w:rPr>
                <w:rFonts w:ascii="Seaford" w:hAnsi="Seaford" w:cstheme="minorHAnsi"/>
                <w:color w:val="000000"/>
                <w:sz w:val="23"/>
                <w:szCs w:val="23"/>
                <w:lang w:val="en-GB"/>
              </w:rPr>
              <w:t>2008 -2018</w:t>
            </w:r>
          </w:p>
        </w:tc>
      </w:tr>
      <w:tr w:rsidR="00502173" w:rsidRPr="000B0B1E" w14:paraId="3A243FDF" w14:textId="77777777" w:rsidTr="00E16161">
        <w:tc>
          <w:tcPr>
            <w:tcW w:w="6768" w:type="dxa"/>
            <w:shd w:val="clear" w:color="auto" w:fill="auto"/>
          </w:tcPr>
          <w:p w14:paraId="18CD939B" w14:textId="77777777" w:rsidR="00502173" w:rsidRPr="000B0B1E" w:rsidRDefault="00502173" w:rsidP="006D5080">
            <w:pPr>
              <w:numPr>
                <w:ilvl w:val="0"/>
                <w:numId w:val="6"/>
              </w:numPr>
              <w:spacing w:after="60" w:line="276" w:lineRule="auto"/>
              <w:jc w:val="both"/>
              <w:rPr>
                <w:rFonts w:ascii="Seaford" w:hAnsi="Seaford" w:cstheme="minorHAnsi"/>
                <w:bCs/>
                <w:color w:val="000000"/>
                <w:sz w:val="23"/>
                <w:szCs w:val="23"/>
                <w:lang w:val="en-GB"/>
              </w:rPr>
            </w:pPr>
            <w:r w:rsidRPr="000B0B1E">
              <w:rPr>
                <w:rFonts w:ascii="Seaford" w:hAnsi="Seaford" w:cstheme="minorHAnsi"/>
                <w:bCs/>
                <w:sz w:val="23"/>
                <w:szCs w:val="23"/>
              </w:rPr>
              <w:t>Men of African Descent and Carcinoma of the Prostate (MADCaP) Project</w:t>
            </w:r>
            <w:r w:rsidRPr="000B0B1E">
              <w:rPr>
                <w:rFonts w:ascii="Seaford" w:hAnsi="Seaford" w:cstheme="minorHAnsi"/>
                <w:bCs/>
                <w:color w:val="000000"/>
                <w:sz w:val="23"/>
                <w:szCs w:val="23"/>
                <w:lang w:val="en-GB"/>
              </w:rPr>
              <w:t xml:space="preserve"> </w:t>
            </w:r>
          </w:p>
        </w:tc>
        <w:tc>
          <w:tcPr>
            <w:tcW w:w="2700" w:type="dxa"/>
            <w:shd w:val="clear" w:color="auto" w:fill="auto"/>
          </w:tcPr>
          <w:p w14:paraId="21A460DA" w14:textId="77777777" w:rsidR="00502173" w:rsidRPr="000B0B1E" w:rsidRDefault="000977A4" w:rsidP="006D5080">
            <w:pPr>
              <w:spacing w:after="60" w:line="276" w:lineRule="auto"/>
              <w:jc w:val="both"/>
              <w:rPr>
                <w:rFonts w:ascii="Seaford" w:hAnsi="Seaford" w:cstheme="minorHAnsi"/>
                <w:color w:val="000000"/>
                <w:sz w:val="23"/>
                <w:szCs w:val="23"/>
                <w:lang w:val="en-GB"/>
              </w:rPr>
            </w:pPr>
            <w:r w:rsidRPr="000B0B1E">
              <w:rPr>
                <w:rFonts w:ascii="Seaford" w:hAnsi="Seaford" w:cstheme="minorHAnsi"/>
                <w:color w:val="000000"/>
                <w:sz w:val="23"/>
                <w:szCs w:val="23"/>
                <w:lang w:val="en-GB"/>
              </w:rPr>
              <w:t xml:space="preserve">   </w:t>
            </w:r>
            <w:r w:rsidR="00502173" w:rsidRPr="000B0B1E">
              <w:rPr>
                <w:rFonts w:ascii="Seaford" w:hAnsi="Seaford" w:cstheme="minorHAnsi"/>
                <w:color w:val="000000"/>
                <w:sz w:val="23"/>
                <w:szCs w:val="23"/>
                <w:lang w:val="en-GB"/>
              </w:rPr>
              <w:t>2016-2021</w:t>
            </w:r>
          </w:p>
        </w:tc>
      </w:tr>
      <w:tr w:rsidR="00905F5C" w:rsidRPr="000B0B1E" w14:paraId="3661D834" w14:textId="77777777" w:rsidTr="00E16161">
        <w:tc>
          <w:tcPr>
            <w:tcW w:w="6768" w:type="dxa"/>
            <w:shd w:val="clear" w:color="auto" w:fill="auto"/>
          </w:tcPr>
          <w:p w14:paraId="1BB31C17" w14:textId="77777777" w:rsidR="00905F5C" w:rsidRPr="000B0B1E" w:rsidRDefault="00905F5C" w:rsidP="006D5080">
            <w:pPr>
              <w:numPr>
                <w:ilvl w:val="0"/>
                <w:numId w:val="6"/>
              </w:numPr>
              <w:spacing w:after="60" w:line="276" w:lineRule="auto"/>
              <w:jc w:val="both"/>
              <w:rPr>
                <w:rFonts w:ascii="Seaford" w:hAnsi="Seaford" w:cstheme="minorHAnsi"/>
                <w:bCs/>
                <w:sz w:val="23"/>
                <w:szCs w:val="23"/>
              </w:rPr>
            </w:pPr>
            <w:r w:rsidRPr="000B0B1E">
              <w:rPr>
                <w:rFonts w:ascii="Seaford" w:eastAsia="Batang" w:hAnsi="Seaford" w:cstheme="minorHAnsi"/>
                <w:color w:val="000000"/>
                <w:sz w:val="23"/>
                <w:szCs w:val="23"/>
                <w:lang w:val="en-GB"/>
              </w:rPr>
              <w:t>Bill and Melinda Gates Foundation Grand Challenge-funded project - Immunisation Strategies for Working Mothers (SHEVACCS).</w:t>
            </w:r>
          </w:p>
        </w:tc>
        <w:tc>
          <w:tcPr>
            <w:tcW w:w="2700" w:type="dxa"/>
            <w:shd w:val="clear" w:color="auto" w:fill="auto"/>
          </w:tcPr>
          <w:p w14:paraId="41495C2C" w14:textId="77777777" w:rsidR="00905F5C" w:rsidRPr="000B0B1E" w:rsidRDefault="000977A4" w:rsidP="006D5080">
            <w:pPr>
              <w:spacing w:after="60" w:line="276" w:lineRule="auto"/>
              <w:jc w:val="both"/>
              <w:rPr>
                <w:rFonts w:ascii="Seaford" w:hAnsi="Seaford" w:cstheme="minorHAnsi"/>
                <w:color w:val="000000"/>
                <w:sz w:val="23"/>
                <w:szCs w:val="23"/>
                <w:lang w:val="en-GB"/>
              </w:rPr>
            </w:pPr>
            <w:r w:rsidRPr="000B0B1E">
              <w:rPr>
                <w:rFonts w:ascii="Seaford" w:eastAsia="Batang" w:hAnsi="Seaford" w:cstheme="minorHAnsi"/>
                <w:color w:val="000000"/>
                <w:sz w:val="23"/>
                <w:szCs w:val="23"/>
                <w:lang w:val="en-GB"/>
              </w:rPr>
              <w:t xml:space="preserve">   </w:t>
            </w:r>
            <w:r w:rsidR="00905F5C" w:rsidRPr="000B0B1E">
              <w:rPr>
                <w:rFonts w:ascii="Seaford" w:eastAsia="Batang" w:hAnsi="Seaford" w:cstheme="minorHAnsi"/>
                <w:color w:val="000000"/>
                <w:sz w:val="23"/>
                <w:szCs w:val="23"/>
                <w:lang w:val="en-GB"/>
              </w:rPr>
              <w:t>2019-2021</w:t>
            </w:r>
          </w:p>
        </w:tc>
      </w:tr>
      <w:tr w:rsidR="00000174" w:rsidRPr="000B0B1E" w14:paraId="1CF0E984" w14:textId="77777777" w:rsidTr="00E16161">
        <w:tc>
          <w:tcPr>
            <w:tcW w:w="6768" w:type="dxa"/>
            <w:shd w:val="clear" w:color="auto" w:fill="auto"/>
          </w:tcPr>
          <w:p w14:paraId="62B02306" w14:textId="77777777" w:rsidR="00000174" w:rsidRPr="000B0B1E" w:rsidRDefault="00000174" w:rsidP="006D5080">
            <w:pPr>
              <w:numPr>
                <w:ilvl w:val="0"/>
                <w:numId w:val="6"/>
              </w:numPr>
              <w:spacing w:after="60" w:line="276" w:lineRule="auto"/>
              <w:jc w:val="both"/>
              <w:rPr>
                <w:rFonts w:ascii="Seaford" w:eastAsia="Batang" w:hAnsi="Seaford" w:cstheme="minorHAnsi"/>
                <w:color w:val="000000"/>
                <w:sz w:val="23"/>
                <w:szCs w:val="23"/>
                <w:lang w:val="en-GB"/>
              </w:rPr>
            </w:pPr>
            <w:r w:rsidRPr="000B0B1E">
              <w:rPr>
                <w:rFonts w:ascii="Seaford" w:hAnsi="Seaford" w:cstheme="minorHAnsi"/>
                <w:sz w:val="23"/>
                <w:szCs w:val="23"/>
              </w:rPr>
              <w:t xml:space="preserve">Learning Without Borders – the </w:t>
            </w:r>
            <w:proofErr w:type="spellStart"/>
            <w:r w:rsidRPr="000B0B1E">
              <w:rPr>
                <w:rFonts w:ascii="Seaford" w:hAnsi="Seaford" w:cstheme="minorHAnsi"/>
                <w:sz w:val="23"/>
                <w:szCs w:val="23"/>
              </w:rPr>
              <w:t>EClassroom</w:t>
            </w:r>
            <w:proofErr w:type="spellEnd"/>
            <w:r w:rsidRPr="000B0B1E">
              <w:rPr>
                <w:rFonts w:ascii="Seaford" w:hAnsi="Seaford" w:cstheme="minorHAnsi"/>
                <w:sz w:val="23"/>
                <w:szCs w:val="23"/>
              </w:rPr>
              <w:t xml:space="preserve"> project</w:t>
            </w:r>
            <w:r w:rsidRPr="000B0B1E">
              <w:rPr>
                <w:rFonts w:ascii="Seaford" w:hAnsi="Seaford" w:cstheme="minorHAnsi"/>
                <w:b/>
                <w:bCs/>
                <w:sz w:val="23"/>
                <w:szCs w:val="23"/>
              </w:rPr>
              <w:t xml:space="preserve"> - </w:t>
            </w:r>
            <w:r w:rsidRPr="000B0B1E">
              <w:rPr>
                <w:rFonts w:ascii="Seaford" w:hAnsi="Seaford" w:cstheme="minorHAnsi"/>
                <w:sz w:val="23"/>
                <w:szCs w:val="23"/>
              </w:rPr>
              <w:t>funded by the First City Monument Bank (FCMB).</w:t>
            </w:r>
          </w:p>
        </w:tc>
        <w:tc>
          <w:tcPr>
            <w:tcW w:w="2700" w:type="dxa"/>
            <w:shd w:val="clear" w:color="auto" w:fill="auto"/>
          </w:tcPr>
          <w:p w14:paraId="1A3C78BF" w14:textId="77777777" w:rsidR="00000174" w:rsidRPr="000B0B1E" w:rsidRDefault="000977A4" w:rsidP="006D5080">
            <w:pPr>
              <w:spacing w:after="60" w:line="276" w:lineRule="auto"/>
              <w:jc w:val="both"/>
              <w:rPr>
                <w:rFonts w:ascii="Seaford" w:eastAsia="Batang" w:hAnsi="Seaford" w:cstheme="minorHAnsi"/>
                <w:color w:val="000000"/>
                <w:sz w:val="23"/>
                <w:szCs w:val="23"/>
                <w:lang w:val="en-GB"/>
              </w:rPr>
            </w:pPr>
            <w:r w:rsidRPr="000B0B1E">
              <w:rPr>
                <w:rFonts w:ascii="Seaford" w:hAnsi="Seaford" w:cstheme="minorHAnsi"/>
                <w:sz w:val="23"/>
                <w:szCs w:val="23"/>
              </w:rPr>
              <w:t xml:space="preserve">   </w:t>
            </w:r>
            <w:r w:rsidR="00000174" w:rsidRPr="000B0B1E">
              <w:rPr>
                <w:rFonts w:ascii="Seaford" w:hAnsi="Seaford" w:cstheme="minorHAnsi"/>
                <w:sz w:val="23"/>
                <w:szCs w:val="23"/>
              </w:rPr>
              <w:t>2019 to 2022</w:t>
            </w:r>
          </w:p>
        </w:tc>
      </w:tr>
    </w:tbl>
    <w:p w14:paraId="613B3448" w14:textId="77777777" w:rsidR="004C36A6" w:rsidRPr="000B0B1E" w:rsidRDefault="004C36A6" w:rsidP="006D5080">
      <w:pPr>
        <w:spacing w:after="60" w:line="276" w:lineRule="auto"/>
        <w:ind w:left="360"/>
        <w:jc w:val="both"/>
        <w:rPr>
          <w:rFonts w:ascii="Seaford" w:hAnsi="Seaford" w:cstheme="minorHAnsi"/>
          <w:color w:val="000000"/>
          <w:sz w:val="23"/>
          <w:szCs w:val="23"/>
          <w:lang w:val="en-GB"/>
        </w:rPr>
      </w:pPr>
    </w:p>
    <w:p w14:paraId="3751AB5D" w14:textId="77777777" w:rsidR="00717C6D" w:rsidRPr="000B0B1E" w:rsidRDefault="00717C6D" w:rsidP="006D5080">
      <w:pPr>
        <w:numPr>
          <w:ilvl w:val="0"/>
          <w:numId w:val="1"/>
        </w:numPr>
        <w:spacing w:after="60" w:line="276" w:lineRule="auto"/>
        <w:jc w:val="both"/>
        <w:rPr>
          <w:rFonts w:ascii="Seaford" w:hAnsi="Seaford" w:cstheme="minorHAnsi"/>
          <w:color w:val="000000"/>
          <w:sz w:val="23"/>
          <w:szCs w:val="23"/>
          <w:lang w:val="en-GB"/>
        </w:rPr>
      </w:pPr>
      <w:bookmarkStart w:id="3" w:name="_Hlk109168042"/>
      <w:r w:rsidRPr="000B0B1E">
        <w:rPr>
          <w:rFonts w:ascii="Seaford" w:hAnsi="Seaford" w:cstheme="minorHAnsi"/>
          <w:b/>
          <w:color w:val="000000"/>
          <w:sz w:val="23"/>
          <w:szCs w:val="23"/>
          <w:u w:val="single"/>
          <w:lang w:val="en-GB"/>
        </w:rPr>
        <w:t>On-Going Research Projects:</w:t>
      </w:r>
    </w:p>
    <w:bookmarkEnd w:id="3"/>
    <w:p w14:paraId="5327D644" w14:textId="77777777" w:rsidR="00644642" w:rsidRPr="000B0B1E" w:rsidRDefault="00000174" w:rsidP="006D5080">
      <w:pPr>
        <w:spacing w:after="60" w:line="276" w:lineRule="auto"/>
        <w:jc w:val="both"/>
        <w:rPr>
          <w:rFonts w:ascii="Seaford" w:hAnsi="Seaford" w:cstheme="minorHAnsi"/>
          <w:b/>
          <w:bCs/>
          <w:sz w:val="23"/>
          <w:szCs w:val="23"/>
        </w:rPr>
      </w:pPr>
      <w:r w:rsidRPr="000B0B1E">
        <w:rPr>
          <w:rFonts w:ascii="Seaford" w:hAnsi="Seaford" w:cstheme="minorHAnsi"/>
          <w:b/>
          <w:bCs/>
          <w:sz w:val="23"/>
          <w:szCs w:val="23"/>
        </w:rPr>
        <w:lastRenderedPageBreak/>
        <w:t xml:space="preserve">Currently funded research </w:t>
      </w:r>
    </w:p>
    <w:p w14:paraId="3A53D37B" w14:textId="77777777" w:rsidR="00644642" w:rsidRPr="000B0B1E" w:rsidRDefault="00644642" w:rsidP="006D5080">
      <w:pPr>
        <w:numPr>
          <w:ilvl w:val="0"/>
          <w:numId w:val="19"/>
        </w:numPr>
        <w:adjustRightInd w:val="0"/>
        <w:spacing w:after="200" w:line="276" w:lineRule="auto"/>
        <w:jc w:val="both"/>
        <w:rPr>
          <w:rFonts w:ascii="Seaford" w:hAnsi="Seaford" w:cstheme="minorHAnsi"/>
          <w:bCs/>
          <w:sz w:val="23"/>
          <w:szCs w:val="23"/>
        </w:rPr>
      </w:pPr>
      <w:r w:rsidRPr="000B0B1E">
        <w:rPr>
          <w:rFonts w:ascii="Seaford" w:hAnsi="Seaford" w:cstheme="minorHAnsi"/>
          <w:sz w:val="23"/>
          <w:szCs w:val="23"/>
        </w:rPr>
        <w:t xml:space="preserve">the H3 Africa Kidney Research Network (Renewal) on the genetic variations in kidney disease – funded by </w:t>
      </w:r>
      <w:r w:rsidRPr="000B0B1E">
        <w:rPr>
          <w:rFonts w:ascii="Seaford" w:hAnsi="Seaford" w:cstheme="minorHAnsi"/>
          <w:bCs/>
          <w:sz w:val="23"/>
          <w:szCs w:val="23"/>
        </w:rPr>
        <w:t>NIH U54 DK116913-06 [</w:t>
      </w:r>
      <w:r w:rsidRPr="000B0B1E">
        <w:rPr>
          <w:rFonts w:ascii="Seaford" w:hAnsi="Seaford" w:cstheme="minorHAnsi"/>
          <w:sz w:val="23"/>
          <w:szCs w:val="23"/>
          <w:lang w:val="pl-PL"/>
        </w:rPr>
        <w:t>(PI: Dwomoa Adu/Akinlolu Ojo)</w:t>
      </w:r>
      <w:r w:rsidRPr="000B0B1E">
        <w:rPr>
          <w:rFonts w:ascii="Seaford" w:hAnsi="Seaford" w:cstheme="minorHAnsi"/>
          <w:bCs/>
          <w:sz w:val="23"/>
          <w:szCs w:val="23"/>
        </w:rPr>
        <w:t>. Role: co-investigator – 2017 to date</w:t>
      </w:r>
    </w:p>
    <w:p w14:paraId="3CE4FB49" w14:textId="77777777" w:rsidR="00644642" w:rsidRPr="000B0B1E" w:rsidRDefault="00644642" w:rsidP="006D5080">
      <w:pPr>
        <w:numPr>
          <w:ilvl w:val="0"/>
          <w:numId w:val="19"/>
        </w:numPr>
        <w:adjustRightInd w:val="0"/>
        <w:spacing w:after="200" w:line="276" w:lineRule="auto"/>
        <w:jc w:val="both"/>
        <w:rPr>
          <w:rFonts w:ascii="Seaford" w:hAnsi="Seaford" w:cstheme="minorHAnsi"/>
          <w:bCs/>
          <w:sz w:val="23"/>
          <w:szCs w:val="23"/>
        </w:rPr>
      </w:pPr>
      <w:r w:rsidRPr="000B0B1E">
        <w:rPr>
          <w:rFonts w:ascii="Seaford" w:hAnsi="Seaford" w:cstheme="minorHAnsi"/>
          <w:bCs/>
          <w:sz w:val="23"/>
          <w:szCs w:val="23"/>
        </w:rPr>
        <w:t xml:space="preserve">H3Africa Kidney Disease Research Network (Cohort) funded by NIH U01-DK107131 </w:t>
      </w:r>
      <w:r w:rsidRPr="000B0B1E">
        <w:rPr>
          <w:rFonts w:ascii="Seaford" w:hAnsi="Seaford" w:cstheme="minorHAnsi"/>
          <w:sz w:val="23"/>
          <w:szCs w:val="23"/>
          <w:lang w:val="pl-PL"/>
        </w:rPr>
        <w:t>(PI: Dwomoa Adu/Akinlolu Ojo)</w:t>
      </w:r>
      <w:r w:rsidRPr="000B0B1E">
        <w:rPr>
          <w:rFonts w:ascii="Seaford" w:hAnsi="Seaford" w:cstheme="minorHAnsi"/>
          <w:bCs/>
          <w:sz w:val="23"/>
          <w:szCs w:val="23"/>
        </w:rPr>
        <w:t xml:space="preserve"> (PI), Role: co-</w:t>
      </w:r>
      <w:proofErr w:type="gramStart"/>
      <w:r w:rsidRPr="000B0B1E">
        <w:rPr>
          <w:rFonts w:ascii="Seaford" w:hAnsi="Seaford" w:cstheme="minorHAnsi"/>
          <w:bCs/>
          <w:sz w:val="23"/>
          <w:szCs w:val="23"/>
        </w:rPr>
        <w:t>investigator</w:t>
      </w:r>
      <w:proofErr w:type="gramEnd"/>
    </w:p>
    <w:p w14:paraId="3789050C" w14:textId="77777777" w:rsidR="00644642" w:rsidRPr="000B0B1E" w:rsidRDefault="00644642" w:rsidP="006D5080">
      <w:pPr>
        <w:spacing w:after="60" w:line="276" w:lineRule="auto"/>
        <w:jc w:val="both"/>
        <w:rPr>
          <w:rFonts w:ascii="Seaford" w:hAnsi="Seaford" w:cstheme="minorHAnsi"/>
          <w:b/>
          <w:bCs/>
          <w:sz w:val="23"/>
          <w:szCs w:val="23"/>
        </w:rPr>
      </w:pPr>
      <w:r w:rsidRPr="000B0B1E">
        <w:rPr>
          <w:rFonts w:ascii="Seaford" w:hAnsi="Seaford" w:cstheme="minorHAnsi"/>
          <w:b/>
          <w:bCs/>
          <w:sz w:val="23"/>
          <w:szCs w:val="23"/>
        </w:rPr>
        <w:t xml:space="preserve">Current Research in </w:t>
      </w:r>
      <w:r w:rsidR="00000174" w:rsidRPr="000B0B1E">
        <w:rPr>
          <w:rFonts w:ascii="Seaford" w:hAnsi="Seaford" w:cstheme="minorHAnsi"/>
          <w:b/>
          <w:bCs/>
          <w:sz w:val="23"/>
          <w:szCs w:val="23"/>
        </w:rPr>
        <w:t>Genetics, Molecular Biology and Biotechnology</w:t>
      </w:r>
      <w:r w:rsidRPr="000B0B1E">
        <w:rPr>
          <w:rFonts w:ascii="Seaford" w:hAnsi="Seaford" w:cstheme="minorHAnsi"/>
          <w:b/>
          <w:bCs/>
          <w:sz w:val="23"/>
          <w:szCs w:val="23"/>
        </w:rPr>
        <w:t xml:space="preserve"> </w:t>
      </w:r>
    </w:p>
    <w:p w14:paraId="1E937BEC" w14:textId="77777777" w:rsidR="00000174" w:rsidRPr="000B0B1E" w:rsidRDefault="00000174" w:rsidP="006D5080">
      <w:pPr>
        <w:numPr>
          <w:ilvl w:val="3"/>
          <w:numId w:val="5"/>
        </w:numPr>
        <w:spacing w:after="60" w:line="276" w:lineRule="auto"/>
        <w:jc w:val="both"/>
        <w:rPr>
          <w:rFonts w:ascii="Seaford" w:hAnsi="Seaford" w:cstheme="minorHAnsi"/>
          <w:b/>
          <w:bCs/>
          <w:sz w:val="23"/>
          <w:szCs w:val="23"/>
        </w:rPr>
      </w:pPr>
      <w:r w:rsidRPr="000B0B1E">
        <w:rPr>
          <w:rFonts w:ascii="Seaford" w:hAnsi="Seaford" w:cstheme="minorHAnsi"/>
          <w:b/>
          <w:bCs/>
          <w:sz w:val="23"/>
          <w:szCs w:val="23"/>
        </w:rPr>
        <w:t>P</w:t>
      </w:r>
      <w:r w:rsidR="00644642" w:rsidRPr="000B0B1E">
        <w:rPr>
          <w:rFonts w:ascii="Seaford" w:hAnsi="Seaford" w:cstheme="minorHAnsi"/>
          <w:b/>
          <w:bCs/>
          <w:sz w:val="23"/>
          <w:szCs w:val="23"/>
        </w:rPr>
        <w:t xml:space="preserve">opulation genetic studies of diseases of public health interest such as </w:t>
      </w:r>
    </w:p>
    <w:p w14:paraId="1B05C90E" w14:textId="77777777" w:rsidR="00000174" w:rsidRPr="000B0B1E" w:rsidRDefault="00644642" w:rsidP="006D5080">
      <w:pPr>
        <w:numPr>
          <w:ilvl w:val="5"/>
          <w:numId w:val="13"/>
        </w:numPr>
        <w:spacing w:after="60" w:line="276" w:lineRule="auto"/>
        <w:jc w:val="both"/>
        <w:rPr>
          <w:rFonts w:ascii="Seaford" w:hAnsi="Seaford" w:cstheme="minorHAnsi"/>
          <w:sz w:val="23"/>
          <w:szCs w:val="23"/>
        </w:rPr>
      </w:pPr>
      <w:r w:rsidRPr="000B0B1E">
        <w:rPr>
          <w:rFonts w:ascii="Seaford" w:hAnsi="Seaford" w:cstheme="minorHAnsi"/>
          <w:sz w:val="23"/>
          <w:szCs w:val="23"/>
        </w:rPr>
        <w:t xml:space="preserve">Malaria, </w:t>
      </w:r>
    </w:p>
    <w:p w14:paraId="47FEDA07" w14:textId="77777777" w:rsidR="00000174" w:rsidRPr="000B0B1E" w:rsidRDefault="00644642" w:rsidP="006D5080">
      <w:pPr>
        <w:numPr>
          <w:ilvl w:val="5"/>
          <w:numId w:val="13"/>
        </w:numPr>
        <w:spacing w:after="60" w:line="276" w:lineRule="auto"/>
        <w:jc w:val="both"/>
        <w:rPr>
          <w:rFonts w:ascii="Seaford" w:hAnsi="Seaford" w:cstheme="minorHAnsi"/>
          <w:sz w:val="23"/>
          <w:szCs w:val="23"/>
        </w:rPr>
      </w:pPr>
      <w:r w:rsidRPr="000B0B1E">
        <w:rPr>
          <w:rFonts w:ascii="Seaford" w:hAnsi="Seaford" w:cstheme="minorHAnsi"/>
          <w:sz w:val="23"/>
          <w:szCs w:val="23"/>
        </w:rPr>
        <w:t xml:space="preserve">Diabetes, </w:t>
      </w:r>
    </w:p>
    <w:p w14:paraId="16FF2460" w14:textId="77777777" w:rsidR="00000174" w:rsidRPr="000B0B1E" w:rsidRDefault="00644642" w:rsidP="006D5080">
      <w:pPr>
        <w:numPr>
          <w:ilvl w:val="5"/>
          <w:numId w:val="13"/>
        </w:numPr>
        <w:spacing w:after="60" w:line="276" w:lineRule="auto"/>
        <w:jc w:val="both"/>
        <w:rPr>
          <w:rFonts w:ascii="Seaford" w:hAnsi="Seaford" w:cstheme="minorHAnsi"/>
          <w:sz w:val="23"/>
          <w:szCs w:val="23"/>
        </w:rPr>
      </w:pPr>
      <w:r w:rsidRPr="000B0B1E">
        <w:rPr>
          <w:rFonts w:ascii="Seaford" w:hAnsi="Seaford" w:cstheme="minorHAnsi"/>
          <w:sz w:val="23"/>
          <w:szCs w:val="23"/>
        </w:rPr>
        <w:t xml:space="preserve">Renal Disease, </w:t>
      </w:r>
    </w:p>
    <w:p w14:paraId="55232495" w14:textId="77777777" w:rsidR="00644642" w:rsidRPr="000B0B1E" w:rsidRDefault="00644642" w:rsidP="006D5080">
      <w:pPr>
        <w:numPr>
          <w:ilvl w:val="5"/>
          <w:numId w:val="13"/>
        </w:numPr>
        <w:spacing w:after="60" w:line="276" w:lineRule="auto"/>
        <w:jc w:val="both"/>
        <w:rPr>
          <w:rFonts w:ascii="Seaford" w:hAnsi="Seaford" w:cstheme="minorHAnsi"/>
          <w:sz w:val="23"/>
          <w:szCs w:val="23"/>
        </w:rPr>
      </w:pPr>
      <w:r w:rsidRPr="000B0B1E">
        <w:rPr>
          <w:rFonts w:ascii="Seaford" w:hAnsi="Seaford" w:cstheme="minorHAnsi"/>
          <w:sz w:val="23"/>
          <w:szCs w:val="23"/>
        </w:rPr>
        <w:t xml:space="preserve">Hypertension </w:t>
      </w:r>
    </w:p>
    <w:p w14:paraId="403F3A53" w14:textId="77777777" w:rsidR="000977A4" w:rsidRPr="000B0B1E" w:rsidRDefault="000977A4" w:rsidP="006D5080">
      <w:pPr>
        <w:numPr>
          <w:ilvl w:val="5"/>
          <w:numId w:val="13"/>
        </w:numPr>
        <w:spacing w:after="60" w:line="276" w:lineRule="auto"/>
        <w:jc w:val="both"/>
        <w:rPr>
          <w:rFonts w:ascii="Seaford" w:hAnsi="Seaford" w:cstheme="minorHAnsi"/>
          <w:sz w:val="23"/>
          <w:szCs w:val="23"/>
        </w:rPr>
      </w:pPr>
      <w:r w:rsidRPr="000B0B1E">
        <w:rPr>
          <w:rFonts w:ascii="Seaford" w:hAnsi="Seaford" w:cstheme="minorHAnsi"/>
          <w:sz w:val="23"/>
          <w:szCs w:val="23"/>
        </w:rPr>
        <w:t>Cardiometabolic disorders</w:t>
      </w:r>
    </w:p>
    <w:p w14:paraId="54AD65F5" w14:textId="77777777" w:rsidR="00644642" w:rsidRPr="000B0B1E" w:rsidRDefault="00644642" w:rsidP="006D5080">
      <w:pPr>
        <w:spacing w:line="276" w:lineRule="auto"/>
        <w:ind w:left="360"/>
        <w:jc w:val="both"/>
        <w:rPr>
          <w:rFonts w:ascii="Seaford" w:hAnsi="Seaford" w:cstheme="minorHAnsi"/>
          <w:sz w:val="23"/>
          <w:szCs w:val="23"/>
        </w:rPr>
      </w:pPr>
    </w:p>
    <w:p w14:paraId="1B2D3FBF" w14:textId="77777777" w:rsidR="00644642" w:rsidRPr="000B0B1E" w:rsidRDefault="00644642" w:rsidP="006D5080">
      <w:pPr>
        <w:numPr>
          <w:ilvl w:val="0"/>
          <w:numId w:val="13"/>
        </w:numPr>
        <w:spacing w:after="60" w:line="276" w:lineRule="auto"/>
        <w:jc w:val="both"/>
        <w:rPr>
          <w:rFonts w:ascii="Seaford" w:hAnsi="Seaford" w:cstheme="minorHAnsi"/>
          <w:b/>
          <w:bCs/>
          <w:sz w:val="23"/>
          <w:szCs w:val="23"/>
        </w:rPr>
      </w:pPr>
      <w:r w:rsidRPr="000B0B1E">
        <w:rPr>
          <w:rFonts w:ascii="Seaford" w:hAnsi="Seaford" w:cstheme="minorHAnsi"/>
          <w:b/>
          <w:bCs/>
          <w:sz w:val="23"/>
          <w:szCs w:val="23"/>
        </w:rPr>
        <w:t>Biotechnology Strateg</w:t>
      </w:r>
      <w:r w:rsidR="00000174" w:rsidRPr="000B0B1E">
        <w:rPr>
          <w:rFonts w:ascii="Seaford" w:hAnsi="Seaford" w:cstheme="minorHAnsi"/>
          <w:b/>
          <w:bCs/>
          <w:sz w:val="23"/>
          <w:szCs w:val="23"/>
        </w:rPr>
        <w:t>ies</w:t>
      </w:r>
      <w:r w:rsidRPr="000B0B1E">
        <w:rPr>
          <w:rFonts w:ascii="Seaford" w:hAnsi="Seaford" w:cstheme="minorHAnsi"/>
          <w:b/>
          <w:bCs/>
          <w:sz w:val="23"/>
          <w:szCs w:val="23"/>
        </w:rPr>
        <w:t xml:space="preserve"> and Innovation </w:t>
      </w:r>
    </w:p>
    <w:p w14:paraId="31F350C3" w14:textId="77777777" w:rsidR="00644642" w:rsidRPr="000B0B1E" w:rsidRDefault="00644642" w:rsidP="006D5080">
      <w:pPr>
        <w:spacing w:after="60" w:line="276" w:lineRule="auto"/>
        <w:jc w:val="both"/>
        <w:rPr>
          <w:rFonts w:ascii="Seaford" w:hAnsi="Seaford" w:cstheme="minorHAnsi"/>
          <w:iCs/>
          <w:sz w:val="23"/>
          <w:szCs w:val="23"/>
        </w:rPr>
      </w:pPr>
      <w:r w:rsidRPr="000B0B1E">
        <w:rPr>
          <w:rFonts w:ascii="Seaford" w:hAnsi="Seaford" w:cstheme="minorHAnsi"/>
          <w:sz w:val="23"/>
          <w:szCs w:val="23"/>
        </w:rPr>
        <w:t xml:space="preserve">One of my goals is to establish a Laboratory of technological innovation using the application of Molecular Biology, Genetics and Biotechnology. Research </w:t>
      </w:r>
      <w:proofErr w:type="gramStart"/>
      <w:r w:rsidRPr="000B0B1E">
        <w:rPr>
          <w:rFonts w:ascii="Seaford" w:hAnsi="Seaford" w:cstheme="minorHAnsi"/>
          <w:sz w:val="23"/>
          <w:szCs w:val="23"/>
        </w:rPr>
        <w:t>to</w:t>
      </w:r>
      <w:proofErr w:type="gramEnd"/>
      <w:r w:rsidRPr="000B0B1E">
        <w:rPr>
          <w:rFonts w:ascii="Seaford" w:hAnsi="Seaford" w:cstheme="minorHAnsi"/>
          <w:sz w:val="23"/>
          <w:szCs w:val="23"/>
        </w:rPr>
        <w:t xml:space="preserve"> social impact is a critical move for developing people-</w:t>
      </w:r>
      <w:proofErr w:type="spellStart"/>
      <w:r w:rsidRPr="000B0B1E">
        <w:rPr>
          <w:rFonts w:ascii="Seaford" w:hAnsi="Seaford" w:cstheme="minorHAnsi"/>
          <w:sz w:val="23"/>
          <w:szCs w:val="23"/>
        </w:rPr>
        <w:t>centred</w:t>
      </w:r>
      <w:proofErr w:type="spellEnd"/>
      <w:r w:rsidRPr="000B0B1E">
        <w:rPr>
          <w:rFonts w:ascii="Seaford" w:hAnsi="Seaford" w:cstheme="minorHAnsi"/>
          <w:sz w:val="23"/>
          <w:szCs w:val="23"/>
        </w:rPr>
        <w:t xml:space="preserve"> studies with the goal of creating solutions: </w:t>
      </w:r>
      <w:r w:rsidRPr="000B0B1E">
        <w:rPr>
          <w:rFonts w:ascii="Seaford" w:hAnsi="Seaford" w:cstheme="minorHAnsi"/>
          <w:iCs/>
          <w:sz w:val="23"/>
          <w:szCs w:val="23"/>
        </w:rPr>
        <w:t xml:space="preserve">new techniques, processes, </w:t>
      </w:r>
      <w:proofErr w:type="gramStart"/>
      <w:r w:rsidRPr="000B0B1E">
        <w:rPr>
          <w:rFonts w:ascii="Seaford" w:hAnsi="Seaford" w:cstheme="minorHAnsi"/>
          <w:iCs/>
          <w:sz w:val="23"/>
          <w:szCs w:val="23"/>
        </w:rPr>
        <w:t>services</w:t>
      </w:r>
      <w:proofErr w:type="gramEnd"/>
      <w:r w:rsidRPr="000B0B1E">
        <w:rPr>
          <w:rFonts w:ascii="Seaford" w:hAnsi="Seaford" w:cstheme="minorHAnsi"/>
          <w:iCs/>
          <w:sz w:val="23"/>
          <w:szCs w:val="23"/>
        </w:rPr>
        <w:t xml:space="preserve"> and marketable products that affects society directly. </w:t>
      </w:r>
      <w:r w:rsidRPr="000B0B1E">
        <w:rPr>
          <w:rFonts w:ascii="Seaford" w:hAnsi="Seaford" w:cstheme="minorHAnsi"/>
          <w:sz w:val="23"/>
          <w:szCs w:val="23"/>
        </w:rPr>
        <w:t xml:space="preserve">The main objectives are to develop capacity for Biotechnology and Biotechnological innovations that impact </w:t>
      </w:r>
      <w:proofErr w:type="gramStart"/>
      <w:r w:rsidRPr="000B0B1E">
        <w:rPr>
          <w:rFonts w:ascii="Seaford" w:hAnsi="Seaford" w:cstheme="minorHAnsi"/>
          <w:sz w:val="23"/>
          <w:szCs w:val="23"/>
        </w:rPr>
        <w:t>the society</w:t>
      </w:r>
      <w:proofErr w:type="gramEnd"/>
      <w:r w:rsidRPr="000B0B1E">
        <w:rPr>
          <w:rFonts w:ascii="Seaford" w:hAnsi="Seaford" w:cstheme="minorHAnsi"/>
          <w:sz w:val="23"/>
          <w:szCs w:val="23"/>
        </w:rPr>
        <w:t>.</w:t>
      </w:r>
    </w:p>
    <w:p w14:paraId="5E6E2287" w14:textId="77777777" w:rsidR="00000174" w:rsidRPr="000B0B1E" w:rsidRDefault="00000174" w:rsidP="006D5080">
      <w:pPr>
        <w:numPr>
          <w:ilvl w:val="0"/>
          <w:numId w:val="13"/>
        </w:numPr>
        <w:spacing w:after="60" w:line="276" w:lineRule="auto"/>
        <w:jc w:val="both"/>
        <w:rPr>
          <w:rFonts w:ascii="Seaford" w:hAnsi="Seaford" w:cstheme="minorHAnsi"/>
          <w:b/>
          <w:bCs/>
          <w:sz w:val="23"/>
          <w:szCs w:val="23"/>
        </w:rPr>
      </w:pPr>
      <w:r w:rsidRPr="000B0B1E">
        <w:rPr>
          <w:rFonts w:ascii="Seaford" w:hAnsi="Seaford" w:cstheme="minorHAnsi"/>
          <w:b/>
          <w:bCs/>
          <w:sz w:val="23"/>
          <w:szCs w:val="23"/>
        </w:rPr>
        <w:t xml:space="preserve">Preliminary Studies in Biobanking </w:t>
      </w:r>
    </w:p>
    <w:p w14:paraId="422F7F24" w14:textId="77777777" w:rsidR="000977A4" w:rsidRPr="000B0B1E" w:rsidRDefault="00000174" w:rsidP="006D5080">
      <w:pPr>
        <w:spacing w:after="60" w:line="276" w:lineRule="auto"/>
        <w:jc w:val="both"/>
        <w:rPr>
          <w:rFonts w:ascii="Seaford" w:hAnsi="Seaford" w:cstheme="minorHAnsi"/>
          <w:i/>
          <w:iCs/>
          <w:sz w:val="23"/>
          <w:szCs w:val="23"/>
        </w:rPr>
      </w:pPr>
      <w:r w:rsidRPr="000B0B1E">
        <w:rPr>
          <w:rFonts w:ascii="Seaford" w:hAnsi="Seaford" w:cstheme="minorHAnsi"/>
          <w:sz w:val="23"/>
          <w:szCs w:val="23"/>
        </w:rPr>
        <w:t>Biobanking, which includes central location for storage and analysis of biological samples collected from different sites, is essential for health research and community well-being. We carried out pilot studies on Biobanking including</w:t>
      </w:r>
      <w:r w:rsidR="000977A4" w:rsidRPr="000B0B1E">
        <w:rPr>
          <w:rFonts w:ascii="Seaford" w:hAnsi="Seaford" w:cstheme="minorHAnsi"/>
          <w:sz w:val="23"/>
          <w:szCs w:val="23"/>
        </w:rPr>
        <w:t xml:space="preserve"> </w:t>
      </w:r>
      <w:r w:rsidR="000977A4" w:rsidRPr="000B0B1E">
        <w:rPr>
          <w:rFonts w:ascii="Seaford" w:hAnsi="Seaford" w:cstheme="minorHAnsi"/>
          <w:b/>
          <w:i/>
          <w:iCs/>
          <w:sz w:val="23"/>
          <w:szCs w:val="23"/>
        </w:rPr>
        <w:t>ELSI Issues of Biobanking in Nigeria– Implications of Social Norms</w:t>
      </w:r>
    </w:p>
    <w:p w14:paraId="332D69B6" w14:textId="77777777" w:rsidR="00644642" w:rsidRPr="000B0B1E" w:rsidRDefault="00644642" w:rsidP="006D5080">
      <w:pPr>
        <w:spacing w:after="60" w:line="276" w:lineRule="auto"/>
        <w:jc w:val="both"/>
        <w:rPr>
          <w:rFonts w:ascii="Seaford" w:hAnsi="Seaford" w:cstheme="minorHAnsi"/>
          <w:sz w:val="23"/>
          <w:szCs w:val="23"/>
        </w:rPr>
      </w:pPr>
    </w:p>
    <w:p w14:paraId="703D3897" w14:textId="77777777" w:rsidR="00717C6D" w:rsidRPr="000B0B1E" w:rsidRDefault="00717C6D" w:rsidP="006D5080">
      <w:pPr>
        <w:adjustRightInd w:val="0"/>
        <w:spacing w:after="60" w:line="276" w:lineRule="auto"/>
        <w:jc w:val="both"/>
        <w:rPr>
          <w:rFonts w:ascii="Seaford" w:hAnsi="Seaford" w:cstheme="minorHAnsi"/>
          <w:b/>
          <w:color w:val="000000"/>
          <w:sz w:val="23"/>
          <w:szCs w:val="23"/>
          <w:lang w:val="en-GB"/>
        </w:rPr>
      </w:pPr>
    </w:p>
    <w:p w14:paraId="77B0F203" w14:textId="77777777" w:rsidR="00717C6D" w:rsidRPr="000B0B1E" w:rsidRDefault="00717C6D" w:rsidP="006D5080">
      <w:pPr>
        <w:numPr>
          <w:ilvl w:val="0"/>
          <w:numId w:val="1"/>
        </w:numPr>
        <w:spacing w:after="60" w:line="276" w:lineRule="auto"/>
        <w:jc w:val="both"/>
        <w:rPr>
          <w:rFonts w:ascii="Seaford" w:hAnsi="Seaford" w:cstheme="minorHAnsi"/>
          <w:color w:val="000000"/>
          <w:sz w:val="23"/>
          <w:szCs w:val="23"/>
          <w:lang w:val="en-GB"/>
        </w:rPr>
      </w:pPr>
      <w:r w:rsidRPr="000B0B1E">
        <w:rPr>
          <w:rFonts w:ascii="Seaford" w:hAnsi="Seaford" w:cstheme="minorHAnsi"/>
          <w:b/>
          <w:color w:val="000000"/>
          <w:sz w:val="23"/>
          <w:szCs w:val="23"/>
          <w:u w:val="single"/>
          <w:lang w:val="en-GB"/>
        </w:rPr>
        <w:t>Projects, Dissertation and Thesis</w:t>
      </w:r>
      <w:r w:rsidRPr="000B0B1E">
        <w:rPr>
          <w:rFonts w:ascii="Seaford" w:hAnsi="Seaford" w:cstheme="minorHAnsi"/>
          <w:b/>
          <w:color w:val="000000"/>
          <w:sz w:val="23"/>
          <w:szCs w:val="23"/>
          <w:lang w:val="en-GB"/>
        </w:rPr>
        <w:t>:</w:t>
      </w:r>
    </w:p>
    <w:p w14:paraId="5A41525A" w14:textId="77777777" w:rsidR="00717C6D" w:rsidRPr="000B0B1E" w:rsidRDefault="00717C6D" w:rsidP="006D5080">
      <w:pPr>
        <w:numPr>
          <w:ilvl w:val="0"/>
          <w:numId w:val="4"/>
        </w:numPr>
        <w:spacing w:after="60" w:line="276" w:lineRule="auto"/>
        <w:jc w:val="both"/>
        <w:rPr>
          <w:rFonts w:ascii="Seaford" w:hAnsi="Seaford" w:cstheme="minorHAnsi"/>
          <w:iCs/>
          <w:color w:val="000000"/>
          <w:sz w:val="23"/>
          <w:szCs w:val="23"/>
          <w:lang w:val="en-GB"/>
        </w:rPr>
      </w:pPr>
      <w:r w:rsidRPr="000B0B1E">
        <w:rPr>
          <w:rFonts w:ascii="Seaford" w:hAnsi="Seaford" w:cstheme="minorHAnsi"/>
          <w:color w:val="000000"/>
          <w:sz w:val="23"/>
          <w:szCs w:val="23"/>
          <w:lang w:val="en-GB"/>
        </w:rPr>
        <w:t xml:space="preserve">Studies on the host-parasite relationship between </w:t>
      </w:r>
      <w:proofErr w:type="spellStart"/>
      <w:r w:rsidRPr="000B0B1E">
        <w:rPr>
          <w:rFonts w:ascii="Seaford" w:hAnsi="Seaford" w:cstheme="minorHAnsi"/>
          <w:i/>
          <w:iCs/>
          <w:color w:val="000000"/>
          <w:sz w:val="23"/>
          <w:szCs w:val="23"/>
          <w:lang w:val="en-GB"/>
        </w:rPr>
        <w:t>Biomphalaria</w:t>
      </w:r>
      <w:proofErr w:type="spellEnd"/>
      <w:r w:rsidRPr="000B0B1E">
        <w:rPr>
          <w:rFonts w:ascii="Seaford" w:hAnsi="Seaford" w:cstheme="minorHAnsi"/>
          <w:i/>
          <w:iCs/>
          <w:color w:val="000000"/>
          <w:sz w:val="23"/>
          <w:szCs w:val="23"/>
          <w:lang w:val="en-GB"/>
        </w:rPr>
        <w:t xml:space="preserve"> </w:t>
      </w:r>
      <w:proofErr w:type="spellStart"/>
      <w:r w:rsidRPr="000B0B1E">
        <w:rPr>
          <w:rFonts w:ascii="Seaford" w:hAnsi="Seaford" w:cstheme="minorHAnsi"/>
          <w:i/>
          <w:iCs/>
          <w:color w:val="000000"/>
          <w:sz w:val="23"/>
          <w:szCs w:val="23"/>
          <w:lang w:val="en-GB"/>
        </w:rPr>
        <w:t>pfeifei</w:t>
      </w:r>
      <w:proofErr w:type="spellEnd"/>
      <w:r w:rsidRPr="000B0B1E">
        <w:rPr>
          <w:rFonts w:ascii="Seaford" w:hAnsi="Seaford" w:cstheme="minorHAnsi"/>
          <w:color w:val="000000"/>
          <w:sz w:val="23"/>
          <w:szCs w:val="23"/>
          <w:lang w:val="en-GB"/>
        </w:rPr>
        <w:t xml:space="preserve"> and </w:t>
      </w:r>
      <w:r w:rsidRPr="000B0B1E">
        <w:rPr>
          <w:rFonts w:ascii="Seaford" w:hAnsi="Seaford" w:cstheme="minorHAnsi"/>
          <w:i/>
          <w:iCs/>
          <w:color w:val="000000"/>
          <w:sz w:val="23"/>
          <w:szCs w:val="23"/>
          <w:lang w:val="en-GB"/>
        </w:rPr>
        <w:t>Schistosoma</w:t>
      </w:r>
      <w:r w:rsidRPr="000B0B1E">
        <w:rPr>
          <w:rFonts w:ascii="Seaford" w:hAnsi="Seaford" w:cstheme="minorHAnsi"/>
          <w:color w:val="000000"/>
          <w:sz w:val="23"/>
          <w:szCs w:val="23"/>
          <w:lang w:val="en-GB"/>
        </w:rPr>
        <w:t xml:space="preserve"> </w:t>
      </w:r>
      <w:proofErr w:type="spellStart"/>
      <w:r w:rsidRPr="000B0B1E">
        <w:rPr>
          <w:rFonts w:ascii="Seaford" w:hAnsi="Seaford" w:cstheme="minorHAnsi"/>
          <w:i/>
          <w:iCs/>
          <w:color w:val="000000"/>
          <w:sz w:val="23"/>
          <w:szCs w:val="23"/>
          <w:lang w:val="en-GB"/>
        </w:rPr>
        <w:t>mansoni</w:t>
      </w:r>
      <w:proofErr w:type="spellEnd"/>
      <w:r w:rsidRPr="000B0B1E">
        <w:rPr>
          <w:rFonts w:ascii="Seaford" w:hAnsi="Seaford" w:cstheme="minorHAnsi"/>
          <w:i/>
          <w:iCs/>
          <w:color w:val="000000"/>
          <w:sz w:val="23"/>
          <w:szCs w:val="23"/>
          <w:lang w:val="en-GB"/>
        </w:rPr>
        <w:t xml:space="preserve"> - </w:t>
      </w:r>
      <w:r w:rsidRPr="000B0B1E">
        <w:rPr>
          <w:rFonts w:ascii="Seaford" w:hAnsi="Seaford" w:cstheme="minorHAnsi"/>
          <w:color w:val="000000"/>
          <w:sz w:val="23"/>
          <w:szCs w:val="23"/>
          <w:lang w:val="en-GB"/>
        </w:rPr>
        <w:t>Bachelor’s degree in Zoology, University of Ibadan</w:t>
      </w:r>
      <w:r w:rsidRPr="000B0B1E">
        <w:rPr>
          <w:rFonts w:ascii="Seaford" w:hAnsi="Seaford" w:cstheme="minorHAnsi"/>
          <w:iCs/>
          <w:color w:val="000000"/>
          <w:sz w:val="23"/>
          <w:szCs w:val="23"/>
          <w:lang w:val="en-GB"/>
        </w:rPr>
        <w:t xml:space="preserve"> (August 1991)</w:t>
      </w:r>
    </w:p>
    <w:p w14:paraId="17012AE1" w14:textId="77777777" w:rsidR="00717C6D" w:rsidRPr="000B0B1E" w:rsidRDefault="00717C6D" w:rsidP="006D5080">
      <w:pPr>
        <w:numPr>
          <w:ilvl w:val="0"/>
          <w:numId w:val="4"/>
        </w:numPr>
        <w:spacing w:after="60" w:line="276" w:lineRule="auto"/>
        <w:jc w:val="both"/>
        <w:rPr>
          <w:rFonts w:ascii="Seaford" w:hAnsi="Seaford" w:cstheme="minorHAnsi"/>
          <w:iCs/>
          <w:color w:val="000000"/>
          <w:sz w:val="23"/>
          <w:szCs w:val="23"/>
          <w:lang w:val="en-GB"/>
        </w:rPr>
      </w:pPr>
      <w:r w:rsidRPr="000B0B1E">
        <w:rPr>
          <w:rFonts w:ascii="Seaford" w:hAnsi="Seaford" w:cstheme="minorHAnsi"/>
          <w:color w:val="000000"/>
          <w:sz w:val="23"/>
          <w:szCs w:val="23"/>
          <w:lang w:val="en-GB"/>
        </w:rPr>
        <w:t>Malaria antigens recognized by sera from a South-Western village in Nigeria - Master’s Degree in Cellular Parasitology, University of Ibadan, Nigerian,</w:t>
      </w:r>
      <w:r w:rsidRPr="000B0B1E">
        <w:rPr>
          <w:rFonts w:ascii="Seaford" w:hAnsi="Seaford" w:cstheme="minorHAnsi"/>
          <w:iCs/>
          <w:color w:val="000000"/>
          <w:sz w:val="23"/>
          <w:szCs w:val="23"/>
          <w:lang w:val="en-GB"/>
        </w:rPr>
        <w:t xml:space="preserve"> (June 1994)</w:t>
      </w:r>
    </w:p>
    <w:p w14:paraId="22D6A799" w14:textId="77777777" w:rsidR="006A562B" w:rsidRPr="000B0B1E" w:rsidRDefault="00717C6D" w:rsidP="006D5080">
      <w:pPr>
        <w:pStyle w:val="Heading2"/>
        <w:keepNext w:val="0"/>
        <w:widowControl w:val="0"/>
        <w:numPr>
          <w:ilvl w:val="0"/>
          <w:numId w:val="4"/>
        </w:numPr>
        <w:spacing w:before="0" w:line="276" w:lineRule="auto"/>
        <w:jc w:val="both"/>
        <w:rPr>
          <w:rFonts w:ascii="Seaford" w:hAnsi="Seaford" w:cstheme="minorHAnsi"/>
          <w:b w:val="0"/>
          <w:i w:val="0"/>
          <w:iCs w:val="0"/>
          <w:color w:val="000000"/>
          <w:sz w:val="23"/>
          <w:szCs w:val="23"/>
          <w:lang w:val="en-GB"/>
        </w:rPr>
      </w:pPr>
      <w:r w:rsidRPr="000B0B1E">
        <w:rPr>
          <w:rFonts w:ascii="Seaford" w:hAnsi="Seaford" w:cstheme="minorHAnsi"/>
          <w:b w:val="0"/>
          <w:iCs w:val="0"/>
          <w:color w:val="000000"/>
          <w:sz w:val="23"/>
          <w:szCs w:val="23"/>
          <w:lang w:val="en-GB"/>
        </w:rPr>
        <w:t>P</w:t>
      </w:r>
      <w:r w:rsidRPr="000B0B1E">
        <w:rPr>
          <w:rFonts w:ascii="Seaford" w:hAnsi="Seaford" w:cstheme="minorHAnsi"/>
          <w:b w:val="0"/>
          <w:color w:val="000000"/>
          <w:sz w:val="23"/>
          <w:szCs w:val="23"/>
          <w:lang w:val="en-GB"/>
        </w:rPr>
        <w:t xml:space="preserve">lasmodium falciparum </w:t>
      </w:r>
      <w:r w:rsidRPr="000B0B1E">
        <w:rPr>
          <w:rFonts w:ascii="Seaford" w:hAnsi="Seaford" w:cstheme="minorHAnsi"/>
          <w:b w:val="0"/>
          <w:i w:val="0"/>
          <w:color w:val="000000"/>
          <w:sz w:val="23"/>
          <w:szCs w:val="23"/>
          <w:lang w:val="en-GB"/>
        </w:rPr>
        <w:t>Diversity</w:t>
      </w:r>
      <w:r w:rsidRPr="000B0B1E">
        <w:rPr>
          <w:rFonts w:ascii="Seaford" w:hAnsi="Seaford" w:cstheme="minorHAnsi"/>
          <w:b w:val="0"/>
          <w:color w:val="000000"/>
          <w:sz w:val="23"/>
          <w:szCs w:val="23"/>
          <w:lang w:val="en-GB"/>
        </w:rPr>
        <w:t xml:space="preserve"> </w:t>
      </w:r>
      <w:r w:rsidRPr="000B0B1E">
        <w:rPr>
          <w:rFonts w:ascii="Seaford" w:hAnsi="Seaford" w:cstheme="minorHAnsi"/>
          <w:b w:val="0"/>
          <w:i w:val="0"/>
          <w:color w:val="000000"/>
          <w:sz w:val="23"/>
          <w:szCs w:val="23"/>
          <w:lang w:val="en-GB"/>
        </w:rPr>
        <w:t>and the Clinical Severity of Malaria in Children in Oyo State, Nigeria</w:t>
      </w:r>
      <w:r w:rsidRPr="000B0B1E">
        <w:rPr>
          <w:rFonts w:ascii="Seaford" w:hAnsi="Seaford" w:cstheme="minorHAnsi"/>
          <w:b w:val="0"/>
          <w:color w:val="000000"/>
          <w:sz w:val="23"/>
          <w:szCs w:val="23"/>
          <w:lang w:val="en-GB"/>
        </w:rPr>
        <w:t xml:space="preserve"> - </w:t>
      </w:r>
      <w:r w:rsidRPr="000B0B1E">
        <w:rPr>
          <w:rFonts w:ascii="Seaford" w:hAnsi="Seaford" w:cstheme="minorHAnsi"/>
          <w:b w:val="0"/>
          <w:i w:val="0"/>
          <w:iCs w:val="0"/>
          <w:color w:val="000000"/>
          <w:sz w:val="23"/>
          <w:szCs w:val="23"/>
          <w:lang w:val="en-GB"/>
        </w:rPr>
        <w:t xml:space="preserve">Doctoral Degree </w:t>
      </w:r>
      <w:proofErr w:type="gramStart"/>
      <w:r w:rsidRPr="000B0B1E">
        <w:rPr>
          <w:rFonts w:ascii="Seaford" w:hAnsi="Seaford" w:cstheme="minorHAnsi"/>
          <w:b w:val="0"/>
          <w:i w:val="0"/>
          <w:iCs w:val="0"/>
          <w:color w:val="000000"/>
          <w:sz w:val="23"/>
          <w:szCs w:val="23"/>
          <w:lang w:val="en-GB"/>
        </w:rPr>
        <w:t>In</w:t>
      </w:r>
      <w:proofErr w:type="gramEnd"/>
      <w:r w:rsidRPr="000B0B1E">
        <w:rPr>
          <w:rFonts w:ascii="Seaford" w:hAnsi="Seaford" w:cstheme="minorHAnsi"/>
          <w:b w:val="0"/>
          <w:i w:val="0"/>
          <w:iCs w:val="0"/>
          <w:color w:val="000000"/>
          <w:sz w:val="23"/>
          <w:szCs w:val="23"/>
          <w:lang w:val="en-GB"/>
        </w:rPr>
        <w:t xml:space="preserve"> Molecular Biology, University Of Ibadan, Nigeria (April 2002)</w:t>
      </w:r>
    </w:p>
    <w:p w14:paraId="1FE8525B" w14:textId="77777777" w:rsidR="000977A4" w:rsidRPr="000B0B1E" w:rsidRDefault="000977A4" w:rsidP="006D5080">
      <w:pPr>
        <w:spacing w:line="276" w:lineRule="auto"/>
        <w:rPr>
          <w:rFonts w:ascii="Seaford" w:hAnsi="Seaford" w:cstheme="minorHAnsi"/>
          <w:sz w:val="23"/>
          <w:szCs w:val="23"/>
          <w:lang w:val="en-GB"/>
        </w:rPr>
      </w:pPr>
    </w:p>
    <w:p w14:paraId="2EAC2242" w14:textId="77777777" w:rsidR="000977A4" w:rsidRPr="000B0B1E" w:rsidRDefault="000977A4" w:rsidP="006D5080">
      <w:pPr>
        <w:spacing w:line="276" w:lineRule="auto"/>
        <w:rPr>
          <w:rFonts w:ascii="Seaford" w:hAnsi="Seaford" w:cstheme="minorHAnsi"/>
          <w:sz w:val="23"/>
          <w:szCs w:val="23"/>
          <w:lang w:val="en-GB"/>
        </w:rPr>
      </w:pPr>
    </w:p>
    <w:p w14:paraId="1CAB1678" w14:textId="77777777" w:rsidR="000977A4" w:rsidRPr="000B0B1E" w:rsidRDefault="000977A4" w:rsidP="006D5080">
      <w:pPr>
        <w:spacing w:line="276" w:lineRule="auto"/>
        <w:rPr>
          <w:rFonts w:ascii="Seaford" w:hAnsi="Seaford" w:cstheme="minorHAnsi"/>
          <w:sz w:val="23"/>
          <w:szCs w:val="23"/>
          <w:lang w:val="en-GB"/>
        </w:rPr>
      </w:pPr>
    </w:p>
    <w:p w14:paraId="6A89C0EC" w14:textId="77777777" w:rsidR="000977A4" w:rsidRPr="000B0B1E" w:rsidRDefault="000977A4" w:rsidP="006D5080">
      <w:pPr>
        <w:spacing w:line="276" w:lineRule="auto"/>
        <w:rPr>
          <w:rFonts w:ascii="Seaford" w:hAnsi="Seaford" w:cstheme="minorHAnsi"/>
          <w:sz w:val="23"/>
          <w:szCs w:val="23"/>
          <w:lang w:val="en-GB"/>
        </w:rPr>
      </w:pPr>
    </w:p>
    <w:p w14:paraId="41BB1AF1" w14:textId="77777777" w:rsidR="0011245C" w:rsidRPr="000B0B1E" w:rsidRDefault="0011245C" w:rsidP="006D5080">
      <w:pPr>
        <w:pStyle w:val="HTMLPreformatted"/>
        <w:tabs>
          <w:tab w:val="left" w:pos="360"/>
        </w:tabs>
        <w:spacing w:line="276" w:lineRule="auto"/>
        <w:jc w:val="both"/>
        <w:rPr>
          <w:rFonts w:ascii="Seaford" w:hAnsi="Seaford" w:cstheme="minorHAnsi"/>
          <w:b/>
          <w:color w:val="000000"/>
          <w:sz w:val="23"/>
          <w:szCs w:val="23"/>
          <w:lang w:val="en"/>
        </w:rPr>
      </w:pPr>
      <w:r w:rsidRPr="000B0B1E">
        <w:rPr>
          <w:rFonts w:ascii="Seaford" w:hAnsi="Seaford" w:cstheme="minorHAnsi"/>
          <w:b/>
          <w:color w:val="000000"/>
          <w:sz w:val="23"/>
          <w:szCs w:val="23"/>
          <w:lang w:val="en-GB"/>
        </w:rPr>
        <w:t>Publications</w:t>
      </w:r>
      <w:r w:rsidRPr="000B0B1E">
        <w:rPr>
          <w:rFonts w:ascii="Seaford" w:hAnsi="Seaford" w:cstheme="minorHAnsi"/>
          <w:b/>
          <w:color w:val="000000"/>
          <w:sz w:val="23"/>
          <w:szCs w:val="23"/>
          <w:lang w:val="en"/>
        </w:rPr>
        <w:t xml:space="preserve"> </w:t>
      </w:r>
    </w:p>
    <w:bookmarkStart w:id="4" w:name="_Hlk109074555"/>
    <w:p w14:paraId="42055708" w14:textId="77777777" w:rsidR="0011245C" w:rsidRPr="000B0B1E" w:rsidRDefault="00584B32" w:rsidP="006D5080">
      <w:pPr>
        <w:tabs>
          <w:tab w:val="left" w:pos="360"/>
        </w:tabs>
        <w:spacing w:after="120" w:line="276" w:lineRule="auto"/>
        <w:jc w:val="both"/>
        <w:rPr>
          <w:rFonts w:ascii="Seaford" w:hAnsi="Seaford" w:cstheme="minorHAnsi"/>
          <w:sz w:val="23"/>
          <w:szCs w:val="23"/>
        </w:rPr>
      </w:pPr>
      <w:r w:rsidRPr="000B0B1E">
        <w:rPr>
          <w:rFonts w:ascii="Seaford" w:hAnsi="Seaford" w:cstheme="minorHAnsi"/>
          <w:sz w:val="23"/>
          <w:szCs w:val="23"/>
          <w:shd w:val="clear" w:color="auto" w:fill="FFFFFF"/>
        </w:rPr>
        <w:fldChar w:fldCharType="begin"/>
      </w:r>
      <w:r w:rsidRPr="000B0B1E">
        <w:rPr>
          <w:rFonts w:ascii="Seaford" w:hAnsi="Seaford" w:cstheme="minorHAnsi"/>
          <w:sz w:val="23"/>
          <w:szCs w:val="23"/>
          <w:shd w:val="clear" w:color="auto" w:fill="FFFFFF"/>
        </w:rPr>
        <w:instrText xml:space="preserve"> HYPERLINK "https://www.ncbi.nlm.nih.gov/myncbi/18cICMrVIWekm/bibliography/public/" </w:instrText>
      </w:r>
      <w:r w:rsidRPr="000B0B1E">
        <w:rPr>
          <w:rFonts w:ascii="Seaford" w:hAnsi="Seaford" w:cstheme="minorHAnsi"/>
          <w:sz w:val="23"/>
          <w:szCs w:val="23"/>
          <w:shd w:val="clear" w:color="auto" w:fill="FFFFFF"/>
        </w:rPr>
      </w:r>
      <w:r w:rsidRPr="000B0B1E">
        <w:rPr>
          <w:rFonts w:ascii="Seaford" w:hAnsi="Seaford" w:cstheme="minorHAnsi"/>
          <w:sz w:val="23"/>
          <w:szCs w:val="23"/>
          <w:shd w:val="clear" w:color="auto" w:fill="FFFFFF"/>
        </w:rPr>
        <w:fldChar w:fldCharType="separate"/>
      </w:r>
      <w:r w:rsidRPr="000B0B1E">
        <w:rPr>
          <w:rStyle w:val="Hyperlink"/>
          <w:rFonts w:ascii="Seaford" w:hAnsi="Seaford" w:cstheme="minorHAnsi"/>
          <w:sz w:val="23"/>
          <w:szCs w:val="23"/>
          <w:shd w:val="clear" w:color="auto" w:fill="FFFFFF"/>
        </w:rPr>
        <w:t>https://www.ncbi.nlm.nih.gov/myncbi/18cICMrVIWekm/bibliography/public/</w:t>
      </w:r>
      <w:r w:rsidRPr="000B0B1E">
        <w:rPr>
          <w:rFonts w:ascii="Seaford" w:hAnsi="Seaford" w:cstheme="minorHAnsi"/>
          <w:sz w:val="23"/>
          <w:szCs w:val="23"/>
          <w:shd w:val="clear" w:color="auto" w:fill="FFFFFF"/>
        </w:rPr>
        <w:fldChar w:fldCharType="end"/>
      </w:r>
    </w:p>
    <w:bookmarkEnd w:id="4"/>
    <w:p w14:paraId="61E8B2AF" w14:textId="77777777" w:rsidR="00584B32" w:rsidRPr="000B0B1E" w:rsidRDefault="00584B32" w:rsidP="006D5080">
      <w:pPr>
        <w:tabs>
          <w:tab w:val="left" w:pos="360"/>
        </w:tabs>
        <w:spacing w:after="120" w:line="276" w:lineRule="auto"/>
        <w:jc w:val="both"/>
        <w:rPr>
          <w:rFonts w:ascii="Seaford" w:hAnsi="Seaford" w:cstheme="minorHAnsi"/>
          <w:b/>
          <w:color w:val="000000"/>
          <w:sz w:val="23"/>
          <w:szCs w:val="23"/>
          <w:lang w:val="en"/>
        </w:rPr>
      </w:pPr>
      <w:r w:rsidRPr="000B0B1E">
        <w:rPr>
          <w:rFonts w:ascii="Seaford" w:hAnsi="Seaford" w:cstheme="minorHAnsi"/>
          <w:sz w:val="23"/>
          <w:szCs w:val="23"/>
        </w:rPr>
        <w:fldChar w:fldCharType="begin"/>
      </w:r>
      <w:r w:rsidRPr="000B0B1E">
        <w:rPr>
          <w:rFonts w:ascii="Seaford" w:hAnsi="Seaford" w:cstheme="minorHAnsi"/>
          <w:sz w:val="23"/>
          <w:szCs w:val="23"/>
        </w:rPr>
        <w:instrText xml:space="preserve"> HYPERLINK "https://scholar.google.com/citations?user=VwgqzMoAAAAJ&amp;hl=en" </w:instrText>
      </w:r>
      <w:r w:rsidRPr="000B0B1E">
        <w:rPr>
          <w:rFonts w:ascii="Seaford" w:hAnsi="Seaford" w:cstheme="minorHAnsi"/>
          <w:sz w:val="23"/>
          <w:szCs w:val="23"/>
        </w:rPr>
      </w:r>
      <w:r w:rsidRPr="000B0B1E">
        <w:rPr>
          <w:rFonts w:ascii="Seaford" w:hAnsi="Seaford" w:cstheme="minorHAnsi"/>
          <w:sz w:val="23"/>
          <w:szCs w:val="23"/>
        </w:rPr>
        <w:fldChar w:fldCharType="separate"/>
      </w:r>
      <w:dir w:val="ltr">
        <w:r w:rsidRPr="000B0B1E">
          <w:rPr>
            <w:rStyle w:val="Hyperlink"/>
            <w:rFonts w:ascii="Seaford" w:hAnsi="Seaford" w:cstheme="minorHAnsi"/>
            <w:sz w:val="23"/>
            <w:szCs w:val="23"/>
          </w:rPr>
          <w:t>Olukemi K Amodu</w:t>
        </w:r>
        <w:r w:rsidRPr="000B0B1E">
          <w:rPr>
            <w:rStyle w:val="Hyperlink"/>
            <w:sz w:val="23"/>
            <w:szCs w:val="23"/>
          </w:rPr>
          <w:t>‬</w:t>
        </w:r>
        <w:r w:rsidRPr="000B0B1E">
          <w:rPr>
            <w:rStyle w:val="Hyperlink"/>
            <w:rFonts w:ascii="Seaford" w:hAnsi="Seaford" w:cstheme="minorHAnsi"/>
            <w:sz w:val="23"/>
            <w:szCs w:val="23"/>
          </w:rPr>
          <w:t xml:space="preserve"> - </w:t>
        </w:r>
        <w:dir w:val="ltr">
          <w:r w:rsidRPr="000B0B1E">
            <w:rPr>
              <w:rStyle w:val="Hyperlink"/>
              <w:rFonts w:ascii="Seaford" w:hAnsi="Seaford" w:cstheme="minorHAnsi"/>
              <w:sz w:val="23"/>
              <w:szCs w:val="23"/>
            </w:rPr>
            <w:t>Google Scholar</w:t>
          </w:r>
          <w:r w:rsidRPr="000B0B1E">
            <w:rPr>
              <w:rStyle w:val="Hyperlink"/>
              <w:sz w:val="23"/>
              <w:szCs w:val="23"/>
            </w:rPr>
            <w:t>‬</w:t>
          </w:r>
          <w:r w:rsidRPr="000B0B1E">
            <w:rPr>
              <w:rFonts w:ascii="Seaford" w:hAnsi="Seaford" w:cstheme="minorHAnsi"/>
              <w:sz w:val="23"/>
              <w:szCs w:val="23"/>
            </w:rPr>
            <w:fldChar w:fldCharType="end"/>
          </w:r>
          <w:r w:rsidRPr="000B0B1E">
            <w:rPr>
              <w:sz w:val="23"/>
              <w:szCs w:val="23"/>
            </w:rPr>
            <w:t>‬</w:t>
          </w:r>
          <w:r w:rsidRPr="000B0B1E">
            <w:rPr>
              <w:sz w:val="23"/>
              <w:szCs w:val="23"/>
            </w:rPr>
            <w:t>‬</w:t>
          </w:r>
          <w:r w:rsidRPr="000B0B1E">
            <w:rPr>
              <w:sz w:val="23"/>
              <w:szCs w:val="23"/>
            </w:rPr>
            <w:t>‬</w:t>
          </w:r>
          <w:r w:rsidRPr="000B0B1E">
            <w:rPr>
              <w:sz w:val="23"/>
              <w:szCs w:val="23"/>
            </w:rPr>
            <w:t>‬</w:t>
          </w:r>
          <w:r w:rsidR="00000000" w:rsidRPr="000B0B1E">
            <w:rPr>
              <w:sz w:val="23"/>
              <w:szCs w:val="23"/>
            </w:rPr>
            <w:t>‬</w:t>
          </w:r>
          <w:r w:rsidR="00000000" w:rsidRPr="000B0B1E">
            <w:rPr>
              <w:sz w:val="23"/>
              <w:szCs w:val="23"/>
            </w:rPr>
            <w:t>‬</w:t>
          </w:r>
          <w:r w:rsidR="00000000" w:rsidRPr="000B0B1E">
            <w:rPr>
              <w:sz w:val="23"/>
              <w:szCs w:val="23"/>
            </w:rPr>
            <w:t>‬</w:t>
          </w:r>
          <w:r w:rsidR="00000000" w:rsidRPr="000B0B1E">
            <w:rPr>
              <w:sz w:val="23"/>
              <w:szCs w:val="23"/>
            </w:rPr>
            <w:t>‬</w:t>
          </w:r>
        </w:dir>
      </w:dir>
    </w:p>
    <w:p w14:paraId="371BC92E" w14:textId="77777777" w:rsidR="006E2D4F" w:rsidRPr="000B0B1E" w:rsidRDefault="0011245C" w:rsidP="006D5080">
      <w:pPr>
        <w:tabs>
          <w:tab w:val="left" w:pos="360"/>
        </w:tabs>
        <w:spacing w:after="120" w:line="276" w:lineRule="auto"/>
        <w:jc w:val="both"/>
        <w:rPr>
          <w:rFonts w:ascii="Seaford" w:hAnsi="Seaford" w:cstheme="minorHAnsi"/>
          <w:b/>
          <w:color w:val="000000"/>
          <w:sz w:val="23"/>
          <w:szCs w:val="23"/>
          <w:u w:val="single"/>
          <w:lang w:val="en-GB"/>
        </w:rPr>
      </w:pPr>
      <w:r w:rsidRPr="000B0B1E">
        <w:rPr>
          <w:rFonts w:ascii="Seaford" w:hAnsi="Seaford" w:cstheme="minorHAnsi"/>
          <w:b/>
          <w:color w:val="000000"/>
          <w:sz w:val="23"/>
          <w:szCs w:val="23"/>
          <w:u w:val="single"/>
          <w:lang w:val="en-GB"/>
        </w:rPr>
        <w:t xml:space="preserve">Books </w:t>
      </w:r>
    </w:p>
    <w:p w14:paraId="4001A8E0" w14:textId="77777777" w:rsidR="006E2D4F" w:rsidRPr="000B0B1E" w:rsidRDefault="006E2D4F" w:rsidP="006D5080">
      <w:pPr>
        <w:pStyle w:val="ListParagraph"/>
        <w:numPr>
          <w:ilvl w:val="0"/>
          <w:numId w:val="11"/>
        </w:numPr>
        <w:spacing w:after="60" w:line="276" w:lineRule="auto"/>
        <w:ind w:left="360" w:hanging="360"/>
        <w:jc w:val="both"/>
        <w:rPr>
          <w:rFonts w:ascii="Seaford" w:hAnsi="Seaford" w:cstheme="minorHAnsi"/>
          <w:sz w:val="23"/>
          <w:szCs w:val="23"/>
        </w:rPr>
      </w:pPr>
      <w:proofErr w:type="spellStart"/>
      <w:r w:rsidRPr="000B0B1E">
        <w:rPr>
          <w:rFonts w:ascii="Seaford" w:hAnsi="Seaford" w:cstheme="minorHAnsi"/>
          <w:sz w:val="23"/>
          <w:szCs w:val="23"/>
        </w:rPr>
        <w:t>Odaibo</w:t>
      </w:r>
      <w:proofErr w:type="spellEnd"/>
      <w:r w:rsidRPr="000B0B1E">
        <w:rPr>
          <w:rFonts w:ascii="Seaford" w:hAnsi="Seaford" w:cstheme="minorHAnsi"/>
          <w:sz w:val="23"/>
          <w:szCs w:val="23"/>
        </w:rPr>
        <w:t xml:space="preserve"> G, Olaleye D, </w:t>
      </w:r>
      <w:proofErr w:type="spellStart"/>
      <w:r w:rsidRPr="000B0B1E">
        <w:rPr>
          <w:rFonts w:ascii="Seaford" w:hAnsi="Seaford" w:cstheme="minorHAnsi"/>
          <w:sz w:val="23"/>
          <w:szCs w:val="23"/>
        </w:rPr>
        <w:t>Orimadegun</w:t>
      </w:r>
      <w:proofErr w:type="spellEnd"/>
      <w:r w:rsidRPr="000B0B1E">
        <w:rPr>
          <w:rFonts w:ascii="Seaford" w:hAnsi="Seaford" w:cstheme="minorHAnsi"/>
          <w:sz w:val="23"/>
          <w:szCs w:val="23"/>
        </w:rPr>
        <w:t xml:space="preserve"> A, </w:t>
      </w:r>
      <w:r w:rsidRPr="000B0B1E">
        <w:rPr>
          <w:rFonts w:ascii="Seaford" w:hAnsi="Seaford" w:cstheme="minorHAnsi"/>
          <w:b/>
          <w:sz w:val="23"/>
          <w:szCs w:val="23"/>
        </w:rPr>
        <w:t>Amodu K</w:t>
      </w:r>
      <w:r w:rsidRPr="000B0B1E">
        <w:rPr>
          <w:rFonts w:ascii="Seaford" w:hAnsi="Seaford" w:cstheme="minorHAnsi"/>
          <w:sz w:val="23"/>
          <w:szCs w:val="23"/>
        </w:rPr>
        <w:t xml:space="preserve">, </w:t>
      </w:r>
      <w:proofErr w:type="spellStart"/>
      <w:r w:rsidRPr="000B0B1E">
        <w:rPr>
          <w:rFonts w:ascii="Seaford" w:hAnsi="Seaford" w:cstheme="minorHAnsi"/>
          <w:sz w:val="23"/>
          <w:szCs w:val="23"/>
        </w:rPr>
        <w:t>Sangowawa</w:t>
      </w:r>
      <w:proofErr w:type="spellEnd"/>
      <w:r w:rsidRPr="000B0B1E">
        <w:rPr>
          <w:rFonts w:ascii="Seaford" w:hAnsi="Seaford" w:cstheme="minorHAnsi"/>
          <w:sz w:val="23"/>
          <w:szCs w:val="23"/>
        </w:rPr>
        <w:t xml:space="preserve"> A, Jibril M, Olaleye SB, </w:t>
      </w:r>
      <w:proofErr w:type="spellStart"/>
      <w:r w:rsidRPr="000B0B1E">
        <w:rPr>
          <w:rFonts w:ascii="Seaford" w:hAnsi="Seaford" w:cstheme="minorHAnsi"/>
          <w:sz w:val="23"/>
          <w:szCs w:val="23"/>
        </w:rPr>
        <w:t>Bakarey</w:t>
      </w:r>
      <w:proofErr w:type="spellEnd"/>
      <w:r w:rsidRPr="000B0B1E">
        <w:rPr>
          <w:rFonts w:ascii="Seaford" w:hAnsi="Seaford" w:cstheme="minorHAnsi"/>
          <w:sz w:val="23"/>
          <w:szCs w:val="23"/>
        </w:rPr>
        <w:t xml:space="preserve"> S.A, Adesina O, Olaniyan A, </w:t>
      </w:r>
      <w:proofErr w:type="spellStart"/>
      <w:r w:rsidRPr="000B0B1E">
        <w:rPr>
          <w:rFonts w:ascii="Seaford" w:hAnsi="Seaford" w:cstheme="minorHAnsi"/>
          <w:sz w:val="23"/>
          <w:szCs w:val="23"/>
        </w:rPr>
        <w:t>Okiche</w:t>
      </w:r>
      <w:proofErr w:type="spellEnd"/>
      <w:r w:rsidRPr="000B0B1E">
        <w:rPr>
          <w:rFonts w:ascii="Seaford" w:hAnsi="Seaford" w:cstheme="minorHAnsi"/>
          <w:sz w:val="23"/>
          <w:szCs w:val="23"/>
        </w:rPr>
        <w:t xml:space="preserve"> C, Adams P, </w:t>
      </w:r>
      <w:proofErr w:type="spellStart"/>
      <w:r w:rsidRPr="000B0B1E">
        <w:rPr>
          <w:rFonts w:ascii="Seaford" w:hAnsi="Seaford" w:cstheme="minorHAnsi"/>
          <w:sz w:val="23"/>
          <w:szCs w:val="23"/>
        </w:rPr>
        <w:t>Meseko</w:t>
      </w:r>
      <w:proofErr w:type="spellEnd"/>
      <w:r w:rsidRPr="000B0B1E">
        <w:rPr>
          <w:rFonts w:ascii="Seaford" w:hAnsi="Seaford" w:cstheme="minorHAnsi"/>
          <w:sz w:val="23"/>
          <w:szCs w:val="23"/>
        </w:rPr>
        <w:t xml:space="preserve"> C, Murphy R, Berzins B, Babafemi T, Stewart K., Baer C, </w:t>
      </w:r>
      <w:proofErr w:type="spellStart"/>
      <w:r w:rsidRPr="000B0B1E">
        <w:rPr>
          <w:rFonts w:ascii="Seaford" w:hAnsi="Seaford" w:cstheme="minorHAnsi"/>
          <w:sz w:val="23"/>
          <w:szCs w:val="23"/>
        </w:rPr>
        <w:t>Caranding</w:t>
      </w:r>
      <w:proofErr w:type="spellEnd"/>
      <w:r w:rsidRPr="000B0B1E">
        <w:rPr>
          <w:rFonts w:ascii="Seaford" w:hAnsi="Seaford" w:cstheme="minorHAnsi"/>
          <w:sz w:val="23"/>
          <w:szCs w:val="23"/>
        </w:rPr>
        <w:t xml:space="preserve"> LD, Peterson L, Spencer J, Slama L (2013). The Right Choice (</w:t>
      </w:r>
      <w:r w:rsidRPr="000B0B1E">
        <w:rPr>
          <w:rFonts w:ascii="Seaford" w:hAnsi="Seaford" w:cstheme="minorHAnsi"/>
          <w:bCs/>
          <w:i/>
          <w:sz w:val="23"/>
          <w:szCs w:val="23"/>
        </w:rPr>
        <w:t>Facilitator Guide - Manual</w:t>
      </w:r>
      <w:r w:rsidRPr="000B0B1E">
        <w:rPr>
          <w:rFonts w:ascii="Seaford" w:hAnsi="Seaford" w:cstheme="minorHAnsi"/>
          <w:sz w:val="23"/>
          <w:szCs w:val="23"/>
        </w:rPr>
        <w:t xml:space="preserve">): Video Sketches and Training Material for Advancing Responsible Conduct of Research in Africa Ibadan: </w:t>
      </w:r>
      <w:r w:rsidRPr="000B0B1E">
        <w:rPr>
          <w:rFonts w:ascii="Seaford" w:hAnsi="Seaford" w:cstheme="minorHAnsi"/>
          <w:i/>
          <w:sz w:val="23"/>
          <w:szCs w:val="23"/>
        </w:rPr>
        <w:t>©Northwestern University.</w:t>
      </w:r>
      <w:r w:rsidRPr="000B0B1E">
        <w:rPr>
          <w:rFonts w:ascii="Seaford" w:hAnsi="Seaford" w:cstheme="minorHAnsi"/>
          <w:sz w:val="23"/>
          <w:szCs w:val="23"/>
        </w:rPr>
        <w:t xml:space="preserve"> </w:t>
      </w:r>
    </w:p>
    <w:p w14:paraId="1AB877F0" w14:textId="77777777" w:rsidR="006E2D4F" w:rsidRPr="000B0B1E" w:rsidRDefault="006E2D4F" w:rsidP="006D5080">
      <w:pPr>
        <w:pStyle w:val="ListParagraph"/>
        <w:numPr>
          <w:ilvl w:val="0"/>
          <w:numId w:val="11"/>
        </w:numPr>
        <w:spacing w:after="60" w:line="276" w:lineRule="auto"/>
        <w:ind w:left="360" w:hanging="360"/>
        <w:jc w:val="both"/>
        <w:rPr>
          <w:rFonts w:ascii="Seaford" w:hAnsi="Seaford" w:cstheme="minorHAnsi"/>
          <w:sz w:val="23"/>
          <w:szCs w:val="23"/>
        </w:rPr>
      </w:pPr>
      <w:r w:rsidRPr="000B0B1E">
        <w:rPr>
          <w:rFonts w:ascii="Seaford" w:hAnsi="Seaford" w:cstheme="minorHAnsi"/>
          <w:b/>
          <w:sz w:val="23"/>
          <w:szCs w:val="23"/>
        </w:rPr>
        <w:t>Amodu OK</w:t>
      </w:r>
      <w:r w:rsidRPr="000B0B1E">
        <w:rPr>
          <w:rFonts w:ascii="Seaford" w:hAnsi="Seaford" w:cstheme="minorHAnsi"/>
          <w:sz w:val="23"/>
          <w:szCs w:val="23"/>
        </w:rPr>
        <w:t>.  Public Health Biotechnology (A Primer) First ed. Nigeria: ICH Publications; 2016. 189p.</w:t>
      </w:r>
    </w:p>
    <w:p w14:paraId="31DDEE82" w14:textId="77777777" w:rsidR="006E2D4F" w:rsidRPr="000B0B1E" w:rsidRDefault="006E2D4F" w:rsidP="006D5080">
      <w:pPr>
        <w:pStyle w:val="ListParagraph"/>
        <w:numPr>
          <w:ilvl w:val="0"/>
          <w:numId w:val="11"/>
        </w:numPr>
        <w:spacing w:after="60" w:line="276" w:lineRule="auto"/>
        <w:ind w:left="360" w:hanging="360"/>
        <w:jc w:val="both"/>
        <w:rPr>
          <w:rFonts w:ascii="Seaford" w:hAnsi="Seaford" w:cstheme="minorHAnsi"/>
          <w:sz w:val="23"/>
          <w:szCs w:val="23"/>
        </w:rPr>
      </w:pPr>
      <w:proofErr w:type="spellStart"/>
      <w:r w:rsidRPr="000B0B1E">
        <w:rPr>
          <w:rFonts w:ascii="Seaford" w:hAnsi="Seaford" w:cstheme="minorHAnsi"/>
          <w:sz w:val="23"/>
          <w:szCs w:val="23"/>
        </w:rPr>
        <w:t>Omotade</w:t>
      </w:r>
      <w:proofErr w:type="spellEnd"/>
      <w:r w:rsidRPr="000B0B1E">
        <w:rPr>
          <w:rFonts w:ascii="Seaford" w:hAnsi="Seaford" w:cstheme="minorHAnsi"/>
          <w:sz w:val="23"/>
          <w:szCs w:val="23"/>
        </w:rPr>
        <w:t xml:space="preserve"> OO, </w:t>
      </w:r>
      <w:r w:rsidRPr="000B0B1E">
        <w:rPr>
          <w:rFonts w:ascii="Seaford" w:hAnsi="Seaford" w:cstheme="minorHAnsi"/>
          <w:b/>
          <w:sz w:val="23"/>
          <w:szCs w:val="23"/>
        </w:rPr>
        <w:t>Amodu OK</w:t>
      </w:r>
      <w:r w:rsidRPr="000B0B1E">
        <w:rPr>
          <w:rFonts w:ascii="Seaford" w:hAnsi="Seaford" w:cstheme="minorHAnsi"/>
          <w:sz w:val="23"/>
          <w:szCs w:val="23"/>
        </w:rPr>
        <w:t xml:space="preserve">, Olumide AO, </w:t>
      </w:r>
      <w:proofErr w:type="spellStart"/>
      <w:r w:rsidRPr="000B0B1E">
        <w:rPr>
          <w:rFonts w:ascii="Seaford" w:hAnsi="Seaford" w:cstheme="minorHAnsi"/>
          <w:sz w:val="23"/>
          <w:szCs w:val="23"/>
        </w:rPr>
        <w:t>Orimadegun</w:t>
      </w:r>
      <w:proofErr w:type="spellEnd"/>
      <w:r w:rsidRPr="000B0B1E">
        <w:rPr>
          <w:rFonts w:ascii="Seaford" w:hAnsi="Seaford" w:cstheme="minorHAnsi"/>
          <w:sz w:val="23"/>
          <w:szCs w:val="23"/>
        </w:rPr>
        <w:t xml:space="preserve"> AE, Adeyemo AA, Adediran KI, Balogun FM, </w:t>
      </w:r>
      <w:proofErr w:type="spellStart"/>
      <w:r w:rsidRPr="000B0B1E">
        <w:rPr>
          <w:rFonts w:ascii="Seaford" w:hAnsi="Seaford" w:cstheme="minorHAnsi"/>
          <w:sz w:val="23"/>
          <w:szCs w:val="23"/>
        </w:rPr>
        <w:t>Osamor</w:t>
      </w:r>
      <w:proofErr w:type="spellEnd"/>
      <w:r w:rsidRPr="000B0B1E">
        <w:rPr>
          <w:rFonts w:ascii="Seaford" w:hAnsi="Seaford" w:cstheme="minorHAnsi"/>
          <w:sz w:val="23"/>
          <w:szCs w:val="23"/>
        </w:rPr>
        <w:t xml:space="preserve"> PE, Omobowale MO, Ademola SA. Document of Training, Research and Service First ed. Amodu OK, </w:t>
      </w:r>
      <w:proofErr w:type="spellStart"/>
      <w:r w:rsidRPr="000B0B1E">
        <w:rPr>
          <w:rFonts w:ascii="Seaford" w:hAnsi="Seaford" w:cstheme="minorHAnsi"/>
          <w:sz w:val="23"/>
          <w:szCs w:val="23"/>
        </w:rPr>
        <w:t>Omotade</w:t>
      </w:r>
      <w:proofErr w:type="spellEnd"/>
      <w:r w:rsidRPr="000B0B1E">
        <w:rPr>
          <w:rFonts w:ascii="Seaford" w:hAnsi="Seaford" w:cstheme="minorHAnsi"/>
          <w:sz w:val="23"/>
          <w:szCs w:val="23"/>
        </w:rPr>
        <w:t xml:space="preserve"> OO, editors. Nigeria: ICH Publications; 2016. 99p.</w:t>
      </w:r>
    </w:p>
    <w:p w14:paraId="2A13AD2C" w14:textId="77777777" w:rsidR="006E2D4F" w:rsidRPr="000B0B1E" w:rsidRDefault="006E2D4F" w:rsidP="006D5080">
      <w:pPr>
        <w:pStyle w:val="ListParagraph"/>
        <w:numPr>
          <w:ilvl w:val="0"/>
          <w:numId w:val="11"/>
        </w:numPr>
        <w:spacing w:after="60" w:line="276" w:lineRule="auto"/>
        <w:ind w:left="360" w:hanging="360"/>
        <w:jc w:val="both"/>
        <w:rPr>
          <w:rFonts w:ascii="Seaford" w:hAnsi="Seaford" w:cstheme="minorHAnsi"/>
          <w:sz w:val="23"/>
          <w:szCs w:val="23"/>
        </w:rPr>
      </w:pPr>
      <w:r w:rsidRPr="000B0B1E">
        <w:rPr>
          <w:rFonts w:ascii="Seaford" w:hAnsi="Seaford" w:cstheme="minorHAnsi"/>
          <w:b/>
          <w:sz w:val="23"/>
          <w:szCs w:val="23"/>
        </w:rPr>
        <w:t>Amodu O.K</w:t>
      </w:r>
      <w:r w:rsidRPr="000B0B1E">
        <w:rPr>
          <w:rFonts w:ascii="Seaford" w:hAnsi="Seaford" w:cstheme="minorHAnsi"/>
          <w:sz w:val="23"/>
          <w:szCs w:val="23"/>
        </w:rPr>
        <w:t xml:space="preserve"> (2011) – Old Adversary: Modern Weapons </w:t>
      </w:r>
      <w:r w:rsidRPr="000B0B1E">
        <w:rPr>
          <w:rFonts w:ascii="Seaford" w:hAnsi="Seaford" w:cstheme="minorHAnsi"/>
          <w:i/>
          <w:sz w:val="23"/>
          <w:szCs w:val="23"/>
        </w:rPr>
        <w:t>In:  Ed. The Clinical Scientist.</w:t>
      </w:r>
      <w:r w:rsidRPr="000B0B1E">
        <w:rPr>
          <w:rFonts w:ascii="Seaford" w:hAnsi="Seaford" w:cstheme="minorHAnsi"/>
          <w:sz w:val="23"/>
          <w:szCs w:val="23"/>
        </w:rPr>
        <w:t xml:space="preserve"> (</w:t>
      </w:r>
      <w:r w:rsidRPr="000B0B1E">
        <w:rPr>
          <w:rFonts w:ascii="Seaford" w:hAnsi="Seaford" w:cstheme="minorHAnsi"/>
          <w:i/>
          <w:sz w:val="23"/>
          <w:szCs w:val="23"/>
        </w:rPr>
        <w:t>A Compendium of Faculty of Clinical Sciences Lectures) Vol. 1: Page 45-58 ISBN: 978 978 921 011 4</w:t>
      </w:r>
      <w:r w:rsidRPr="000B0B1E">
        <w:rPr>
          <w:rFonts w:ascii="Seaford" w:hAnsi="Seaford" w:cstheme="minorHAnsi"/>
          <w:sz w:val="23"/>
          <w:szCs w:val="23"/>
        </w:rPr>
        <w:t xml:space="preserve"> (Nigeria) 29. First ed. Hamzat TK, Abdul-Salam AA, editors. Nigeria: Book Builders. Editions Africa; 2011. Chapter 3, Old Adversary: Modern Weapons</w:t>
      </w:r>
    </w:p>
    <w:p w14:paraId="4FE73073" w14:textId="77777777" w:rsidR="006E2D4F" w:rsidRPr="000B0B1E" w:rsidRDefault="006E2D4F" w:rsidP="006D5080">
      <w:pPr>
        <w:pStyle w:val="ListParagraph"/>
        <w:numPr>
          <w:ilvl w:val="0"/>
          <w:numId w:val="11"/>
        </w:numPr>
        <w:spacing w:after="60" w:line="276" w:lineRule="auto"/>
        <w:ind w:left="360" w:hanging="360"/>
        <w:jc w:val="both"/>
        <w:rPr>
          <w:rFonts w:ascii="Seaford" w:hAnsi="Seaford" w:cstheme="minorHAnsi"/>
          <w:sz w:val="23"/>
          <w:szCs w:val="23"/>
        </w:rPr>
      </w:pPr>
      <w:r w:rsidRPr="000B0B1E">
        <w:rPr>
          <w:rFonts w:ascii="Seaford" w:eastAsia="Calibri-Bold" w:hAnsi="Seaford" w:cstheme="minorHAnsi"/>
          <w:bCs/>
          <w:sz w:val="23"/>
          <w:szCs w:val="23"/>
        </w:rPr>
        <w:t xml:space="preserve">Omobowale MO, </w:t>
      </w:r>
      <w:r w:rsidRPr="000B0B1E">
        <w:rPr>
          <w:rFonts w:ascii="Seaford" w:eastAsia="Calibri-Bold" w:hAnsi="Seaford" w:cstheme="minorHAnsi"/>
          <w:b/>
          <w:bCs/>
          <w:sz w:val="23"/>
          <w:szCs w:val="23"/>
        </w:rPr>
        <w:t>Amodu OK</w:t>
      </w:r>
      <w:r w:rsidRPr="000B0B1E">
        <w:rPr>
          <w:rFonts w:ascii="Seaford" w:eastAsia="Calibri-Bold" w:hAnsi="Seaford" w:cstheme="minorHAnsi"/>
          <w:bCs/>
          <w:sz w:val="23"/>
          <w:szCs w:val="23"/>
        </w:rPr>
        <w:t xml:space="preserve"> (2019) </w:t>
      </w:r>
      <w:r w:rsidRPr="000B0B1E">
        <w:rPr>
          <w:rFonts w:ascii="Seaford" w:hAnsi="Seaford" w:cstheme="minorHAnsi"/>
          <w:bCs/>
          <w:iCs/>
          <w:sz w:val="23"/>
          <w:szCs w:val="23"/>
        </w:rPr>
        <w:t xml:space="preserve">Omo </w:t>
      </w:r>
      <w:proofErr w:type="spellStart"/>
      <w:r w:rsidRPr="000B0B1E">
        <w:rPr>
          <w:rFonts w:ascii="Seaford" w:hAnsi="Seaford" w:cstheme="minorHAnsi"/>
          <w:bCs/>
          <w:iCs/>
          <w:sz w:val="23"/>
          <w:szCs w:val="23"/>
        </w:rPr>
        <w:t>boti</w:t>
      </w:r>
      <w:proofErr w:type="spellEnd"/>
      <w:r w:rsidRPr="000B0B1E">
        <w:rPr>
          <w:rFonts w:ascii="Seaford" w:hAnsi="Seaford" w:cstheme="minorHAnsi"/>
          <w:bCs/>
          <w:iCs/>
          <w:sz w:val="23"/>
          <w:szCs w:val="23"/>
        </w:rPr>
        <w:t xml:space="preserve"> </w:t>
      </w:r>
      <w:r w:rsidRPr="000B0B1E">
        <w:rPr>
          <w:rFonts w:ascii="Seaford" w:hAnsi="Seaford" w:cstheme="minorHAnsi"/>
          <w:bCs/>
          <w:sz w:val="23"/>
          <w:szCs w:val="23"/>
        </w:rPr>
        <w:t xml:space="preserve">and </w:t>
      </w:r>
      <w:r w:rsidRPr="000B0B1E">
        <w:rPr>
          <w:rFonts w:ascii="Seaford" w:hAnsi="Seaford" w:cstheme="minorHAnsi"/>
          <w:bCs/>
          <w:iCs/>
          <w:sz w:val="23"/>
          <w:szCs w:val="23"/>
        </w:rPr>
        <w:t xml:space="preserve">Omo </w:t>
      </w:r>
      <w:proofErr w:type="spellStart"/>
      <w:r w:rsidRPr="000B0B1E">
        <w:rPr>
          <w:rFonts w:ascii="Seaford" w:hAnsi="Seaford" w:cstheme="minorHAnsi"/>
          <w:bCs/>
          <w:iCs/>
          <w:sz w:val="23"/>
          <w:szCs w:val="23"/>
        </w:rPr>
        <w:t>pako</w:t>
      </w:r>
      <w:proofErr w:type="spellEnd"/>
      <w:r w:rsidRPr="000B0B1E">
        <w:rPr>
          <w:rFonts w:ascii="Seaford" w:hAnsi="Seaford" w:cstheme="minorHAnsi"/>
          <w:bCs/>
          <w:sz w:val="23"/>
          <w:szCs w:val="23"/>
        </w:rPr>
        <w:t xml:space="preserve">: Social Construction of Childhood, Livelihood and Health in Southwestern Nigeria. In Ed. Botchway D-V.NYM, Sarpong A, Quist-Adade C Series in Sociology. Vernon Press </w:t>
      </w:r>
      <w:proofErr w:type="spellStart"/>
      <w:r w:rsidRPr="000B0B1E">
        <w:rPr>
          <w:rFonts w:ascii="Seaford" w:hAnsi="Seaford" w:cstheme="minorHAnsi"/>
          <w:bCs/>
          <w:sz w:val="23"/>
          <w:szCs w:val="23"/>
        </w:rPr>
        <w:t>pg</w:t>
      </w:r>
      <w:proofErr w:type="spellEnd"/>
      <w:r w:rsidRPr="000B0B1E">
        <w:rPr>
          <w:rFonts w:ascii="Seaford" w:hAnsi="Seaford" w:cstheme="minorHAnsi"/>
          <w:bCs/>
          <w:sz w:val="23"/>
          <w:szCs w:val="23"/>
        </w:rPr>
        <w:t xml:space="preserve"> 1-14. </w:t>
      </w:r>
      <w:r w:rsidRPr="000B0B1E">
        <w:rPr>
          <w:rFonts w:ascii="Seaford" w:hAnsi="Seaford" w:cstheme="minorHAnsi"/>
          <w:sz w:val="23"/>
          <w:szCs w:val="23"/>
        </w:rPr>
        <w:t>ISBN: 978-1-62273-534-1</w:t>
      </w:r>
    </w:p>
    <w:p w14:paraId="733A7FD8" w14:textId="77777777" w:rsidR="006E2D4F" w:rsidRPr="000B0B1E" w:rsidRDefault="006E2D4F" w:rsidP="006D5080">
      <w:pPr>
        <w:pStyle w:val="ListParagraph"/>
        <w:spacing w:after="60" w:line="276" w:lineRule="auto"/>
        <w:ind w:left="1080"/>
        <w:jc w:val="both"/>
        <w:rPr>
          <w:rFonts w:ascii="Seaford" w:hAnsi="Seaford" w:cstheme="minorHAnsi"/>
          <w:sz w:val="23"/>
          <w:szCs w:val="23"/>
        </w:rPr>
      </w:pPr>
    </w:p>
    <w:p w14:paraId="26477A08" w14:textId="77777777" w:rsidR="006E2D4F" w:rsidRPr="000B0B1E" w:rsidRDefault="006E2D4F" w:rsidP="006D5080">
      <w:pPr>
        <w:pStyle w:val="ListParagraph"/>
        <w:numPr>
          <w:ilvl w:val="0"/>
          <w:numId w:val="18"/>
        </w:numPr>
        <w:spacing w:after="60" w:line="276" w:lineRule="auto"/>
        <w:contextualSpacing/>
        <w:jc w:val="both"/>
        <w:rPr>
          <w:rFonts w:ascii="Seaford" w:hAnsi="Seaford" w:cstheme="minorHAnsi"/>
          <w:b/>
          <w:bCs/>
          <w:sz w:val="23"/>
          <w:szCs w:val="23"/>
        </w:rPr>
      </w:pPr>
      <w:r w:rsidRPr="000B0B1E">
        <w:rPr>
          <w:rFonts w:ascii="Seaford" w:hAnsi="Seaford" w:cstheme="minorHAnsi"/>
          <w:b/>
          <w:bCs/>
          <w:sz w:val="23"/>
          <w:szCs w:val="23"/>
        </w:rPr>
        <w:t>Published papers/Databases:</w:t>
      </w:r>
    </w:p>
    <w:p w14:paraId="59FE07F1" w14:textId="77777777" w:rsidR="006E2D4F" w:rsidRPr="000B0B1E" w:rsidRDefault="006E2D4F" w:rsidP="006D5080">
      <w:pPr>
        <w:pStyle w:val="Title10"/>
        <w:numPr>
          <w:ilvl w:val="0"/>
          <w:numId w:val="17"/>
        </w:numPr>
        <w:tabs>
          <w:tab w:val="left" w:pos="360"/>
        </w:tabs>
        <w:spacing w:before="0" w:beforeAutospacing="0" w:after="60" w:afterAutospacing="0" w:line="276" w:lineRule="auto"/>
        <w:jc w:val="both"/>
        <w:rPr>
          <w:rFonts w:ascii="Seaford" w:hAnsi="Seaford" w:cstheme="minorHAnsi"/>
          <w:sz w:val="23"/>
          <w:szCs w:val="23"/>
          <w:lang w:val="en-GB"/>
        </w:rPr>
      </w:pPr>
      <w:r w:rsidRPr="000B0B1E">
        <w:rPr>
          <w:rFonts w:ascii="Seaford" w:hAnsi="Seaford" w:cstheme="minorHAnsi"/>
          <w:b/>
          <w:bCs/>
          <w:sz w:val="23"/>
          <w:szCs w:val="23"/>
          <w:lang w:val="en-GB"/>
        </w:rPr>
        <w:t>Amodu OK</w:t>
      </w:r>
      <w:r w:rsidRPr="000B0B1E">
        <w:rPr>
          <w:rFonts w:ascii="Seaford" w:hAnsi="Seaford" w:cstheme="minorHAnsi"/>
          <w:b/>
          <w:sz w:val="23"/>
          <w:szCs w:val="23"/>
          <w:lang w:val="en-GB"/>
        </w:rPr>
        <w:t>,</w:t>
      </w:r>
      <w:r w:rsidRPr="000B0B1E">
        <w:rPr>
          <w:rFonts w:ascii="Seaford" w:hAnsi="Seaford" w:cstheme="minorHAnsi"/>
          <w:sz w:val="23"/>
          <w:szCs w:val="23"/>
          <w:lang w:val="en-GB"/>
        </w:rPr>
        <w:t xml:space="preserve"> Adeyemo AA, </w:t>
      </w:r>
      <w:proofErr w:type="spellStart"/>
      <w:r w:rsidRPr="000B0B1E">
        <w:rPr>
          <w:rFonts w:ascii="Seaford" w:hAnsi="Seaford" w:cstheme="minorHAnsi"/>
          <w:bCs/>
          <w:sz w:val="23"/>
          <w:szCs w:val="23"/>
          <w:lang w:val="en-GB"/>
        </w:rPr>
        <w:t>Olumese</w:t>
      </w:r>
      <w:proofErr w:type="spellEnd"/>
      <w:r w:rsidRPr="000B0B1E">
        <w:rPr>
          <w:rFonts w:ascii="Seaford" w:hAnsi="Seaford" w:cstheme="minorHAnsi"/>
          <w:bCs/>
          <w:sz w:val="23"/>
          <w:szCs w:val="23"/>
          <w:lang w:val="en-GB"/>
        </w:rPr>
        <w:t xml:space="preserve"> PE,</w:t>
      </w:r>
      <w:r w:rsidRPr="000B0B1E">
        <w:rPr>
          <w:rFonts w:ascii="Seaford" w:hAnsi="Seaford" w:cstheme="minorHAnsi"/>
          <w:sz w:val="23"/>
          <w:szCs w:val="23"/>
          <w:lang w:val="en-GB"/>
        </w:rPr>
        <w:t xml:space="preserve"> </w:t>
      </w:r>
      <w:proofErr w:type="spellStart"/>
      <w:r w:rsidRPr="000B0B1E">
        <w:rPr>
          <w:rFonts w:ascii="Seaford" w:hAnsi="Seaford" w:cstheme="minorHAnsi"/>
          <w:sz w:val="23"/>
          <w:szCs w:val="23"/>
          <w:lang w:val="en-GB"/>
        </w:rPr>
        <w:t>Ketiku</w:t>
      </w:r>
      <w:proofErr w:type="spellEnd"/>
      <w:r w:rsidRPr="000B0B1E">
        <w:rPr>
          <w:rFonts w:ascii="Seaford" w:hAnsi="Seaford" w:cstheme="minorHAnsi"/>
          <w:sz w:val="23"/>
          <w:szCs w:val="23"/>
          <w:lang w:val="en-GB"/>
        </w:rPr>
        <w:t xml:space="preserve"> O, and </w:t>
      </w:r>
      <w:proofErr w:type="spellStart"/>
      <w:r w:rsidRPr="000B0B1E">
        <w:rPr>
          <w:rFonts w:ascii="Seaford" w:hAnsi="Seaford" w:cstheme="minorHAnsi"/>
          <w:sz w:val="23"/>
          <w:szCs w:val="23"/>
          <w:lang w:val="en-GB"/>
        </w:rPr>
        <w:t>Gbadegesin</w:t>
      </w:r>
      <w:proofErr w:type="spellEnd"/>
      <w:r w:rsidRPr="000B0B1E">
        <w:rPr>
          <w:rFonts w:ascii="Seaford" w:hAnsi="Seaford" w:cstheme="minorHAnsi"/>
          <w:sz w:val="23"/>
          <w:szCs w:val="23"/>
          <w:lang w:val="en-GB"/>
        </w:rPr>
        <w:t xml:space="preserve"> RA (1997). </w:t>
      </w:r>
      <w:proofErr w:type="spellStart"/>
      <w:r w:rsidRPr="000B0B1E">
        <w:rPr>
          <w:rFonts w:ascii="Seaford" w:hAnsi="Seaford" w:cstheme="minorHAnsi"/>
          <w:sz w:val="23"/>
          <w:szCs w:val="23"/>
          <w:lang w:val="en-GB"/>
        </w:rPr>
        <w:t>Intraleucocyte</w:t>
      </w:r>
      <w:proofErr w:type="spellEnd"/>
      <w:r w:rsidRPr="000B0B1E">
        <w:rPr>
          <w:rFonts w:ascii="Seaford" w:hAnsi="Seaford" w:cstheme="minorHAnsi"/>
          <w:sz w:val="23"/>
          <w:szCs w:val="23"/>
          <w:lang w:val="en-GB"/>
        </w:rPr>
        <w:t xml:space="preserve"> malaria pigment in asymptomatic and uncomplicated malaria. </w:t>
      </w:r>
      <w:r w:rsidRPr="000B0B1E">
        <w:rPr>
          <w:rFonts w:ascii="Seaford" w:hAnsi="Seaford" w:cstheme="minorHAnsi"/>
          <w:i/>
          <w:sz w:val="23"/>
          <w:szCs w:val="23"/>
          <w:lang w:val="en-GB"/>
        </w:rPr>
        <w:t>East African Medical Journal.  74 (11): 714 - 716.</w:t>
      </w:r>
      <w:r w:rsidRPr="000B0B1E">
        <w:rPr>
          <w:rFonts w:ascii="Seaford" w:hAnsi="Seaford" w:cstheme="minorHAnsi"/>
          <w:sz w:val="23"/>
          <w:szCs w:val="23"/>
          <w:lang w:val="en-GB"/>
        </w:rPr>
        <w:t xml:space="preserve"> </w:t>
      </w:r>
    </w:p>
    <w:p w14:paraId="0183992C" w14:textId="77777777" w:rsidR="006E2D4F" w:rsidRPr="000B0B1E" w:rsidRDefault="006E2D4F" w:rsidP="006D5080">
      <w:pPr>
        <w:pStyle w:val="Title10"/>
        <w:numPr>
          <w:ilvl w:val="0"/>
          <w:numId w:val="17"/>
        </w:numPr>
        <w:tabs>
          <w:tab w:val="left" w:pos="360"/>
        </w:tabs>
        <w:spacing w:before="0" w:beforeAutospacing="0" w:after="60" w:afterAutospacing="0" w:line="276" w:lineRule="auto"/>
        <w:jc w:val="both"/>
        <w:rPr>
          <w:rFonts w:ascii="Seaford" w:hAnsi="Seaford" w:cstheme="minorHAnsi"/>
          <w:sz w:val="23"/>
          <w:szCs w:val="23"/>
          <w:lang w:val="en-GB"/>
        </w:rPr>
      </w:pPr>
      <w:r w:rsidRPr="000B0B1E">
        <w:rPr>
          <w:rFonts w:ascii="Seaford" w:hAnsi="Seaford" w:cstheme="minorHAnsi"/>
          <w:b/>
          <w:bCs/>
          <w:sz w:val="23"/>
          <w:szCs w:val="23"/>
          <w:lang w:val="en-GB"/>
        </w:rPr>
        <w:t>Amodu OK</w:t>
      </w:r>
      <w:r w:rsidRPr="000B0B1E">
        <w:rPr>
          <w:rFonts w:ascii="Seaford" w:hAnsi="Seaford" w:cstheme="minorHAnsi"/>
          <w:b/>
          <w:sz w:val="23"/>
          <w:szCs w:val="23"/>
          <w:lang w:val="en-GB"/>
        </w:rPr>
        <w:t>,</w:t>
      </w:r>
      <w:r w:rsidRPr="000B0B1E">
        <w:rPr>
          <w:rFonts w:ascii="Seaford" w:hAnsi="Seaford" w:cstheme="minorHAnsi"/>
          <w:sz w:val="23"/>
          <w:szCs w:val="23"/>
          <w:lang w:val="en-GB"/>
        </w:rPr>
        <w:t xml:space="preserve"> Adeyemo AA, </w:t>
      </w:r>
      <w:proofErr w:type="spellStart"/>
      <w:r w:rsidRPr="000B0B1E">
        <w:rPr>
          <w:rFonts w:ascii="Seaford" w:hAnsi="Seaford" w:cstheme="minorHAnsi"/>
          <w:bCs/>
          <w:sz w:val="23"/>
          <w:szCs w:val="23"/>
          <w:lang w:val="en-GB"/>
        </w:rPr>
        <w:t>Olumese</w:t>
      </w:r>
      <w:proofErr w:type="spellEnd"/>
      <w:r w:rsidRPr="000B0B1E">
        <w:rPr>
          <w:rFonts w:ascii="Seaford" w:hAnsi="Seaford" w:cstheme="minorHAnsi"/>
          <w:bCs/>
          <w:sz w:val="23"/>
          <w:szCs w:val="23"/>
          <w:lang w:val="en-GB"/>
        </w:rPr>
        <w:t xml:space="preserve"> PE,</w:t>
      </w:r>
      <w:r w:rsidRPr="000B0B1E">
        <w:rPr>
          <w:rFonts w:ascii="Seaford" w:hAnsi="Seaford" w:cstheme="minorHAnsi"/>
          <w:sz w:val="23"/>
          <w:szCs w:val="23"/>
          <w:lang w:val="en-GB"/>
        </w:rPr>
        <w:t xml:space="preserve"> and </w:t>
      </w:r>
      <w:proofErr w:type="spellStart"/>
      <w:r w:rsidRPr="000B0B1E">
        <w:rPr>
          <w:rFonts w:ascii="Seaford" w:hAnsi="Seaford" w:cstheme="minorHAnsi"/>
          <w:sz w:val="23"/>
          <w:szCs w:val="23"/>
          <w:lang w:val="en-GB"/>
        </w:rPr>
        <w:t>Gbadegesin</w:t>
      </w:r>
      <w:proofErr w:type="spellEnd"/>
      <w:r w:rsidRPr="000B0B1E">
        <w:rPr>
          <w:rFonts w:ascii="Seaford" w:hAnsi="Seaford" w:cstheme="minorHAnsi"/>
          <w:sz w:val="23"/>
          <w:szCs w:val="23"/>
          <w:lang w:val="en-GB"/>
        </w:rPr>
        <w:t xml:space="preserve"> RA (1998). </w:t>
      </w:r>
      <w:proofErr w:type="spellStart"/>
      <w:r w:rsidRPr="000B0B1E">
        <w:rPr>
          <w:rFonts w:ascii="Seaford" w:hAnsi="Seaford" w:cstheme="minorHAnsi"/>
          <w:sz w:val="23"/>
          <w:szCs w:val="23"/>
          <w:lang w:val="en-GB"/>
        </w:rPr>
        <w:t>Intraleucocytic</w:t>
      </w:r>
      <w:proofErr w:type="spellEnd"/>
      <w:r w:rsidRPr="000B0B1E">
        <w:rPr>
          <w:rFonts w:ascii="Seaford" w:hAnsi="Seaford" w:cstheme="minorHAnsi"/>
          <w:sz w:val="23"/>
          <w:szCs w:val="23"/>
          <w:lang w:val="en-GB"/>
        </w:rPr>
        <w:t xml:space="preserve"> malaria pigment and clinical severity of malaria infection among children. </w:t>
      </w:r>
      <w:r w:rsidRPr="000B0B1E">
        <w:rPr>
          <w:rFonts w:ascii="Seaford" w:hAnsi="Seaford" w:cstheme="minorHAnsi"/>
          <w:i/>
          <w:sz w:val="23"/>
          <w:szCs w:val="23"/>
          <w:lang w:val="en-GB"/>
        </w:rPr>
        <w:t>Transactions of the Royal Society of Tropical Medicine and Hygiene 92: 54 - 56.</w:t>
      </w:r>
      <w:r w:rsidRPr="000B0B1E">
        <w:rPr>
          <w:rFonts w:ascii="Seaford" w:hAnsi="Seaford" w:cstheme="minorHAnsi"/>
          <w:sz w:val="23"/>
          <w:szCs w:val="23"/>
          <w:lang w:val="en-GB"/>
        </w:rPr>
        <w:t xml:space="preserve"> </w:t>
      </w:r>
    </w:p>
    <w:p w14:paraId="3097E0B0"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proofErr w:type="spellStart"/>
      <w:r w:rsidRPr="000B0B1E">
        <w:rPr>
          <w:rFonts w:ascii="Seaford" w:hAnsi="Seaford" w:cstheme="minorHAnsi"/>
          <w:sz w:val="23"/>
          <w:szCs w:val="23"/>
        </w:rPr>
        <w:t>Ketiku</w:t>
      </w:r>
      <w:proofErr w:type="spellEnd"/>
      <w:r w:rsidRPr="000B0B1E">
        <w:rPr>
          <w:rFonts w:ascii="Seaford" w:hAnsi="Seaford" w:cstheme="minorHAnsi"/>
          <w:sz w:val="23"/>
          <w:szCs w:val="23"/>
        </w:rPr>
        <w:t xml:space="preserve"> OO, </w:t>
      </w:r>
      <w:proofErr w:type="spellStart"/>
      <w:r w:rsidRPr="000B0B1E">
        <w:rPr>
          <w:rFonts w:ascii="Seaford" w:hAnsi="Seaford" w:cstheme="minorHAnsi"/>
          <w:sz w:val="23"/>
          <w:szCs w:val="23"/>
        </w:rPr>
        <w:t>Snounou</w:t>
      </w:r>
      <w:proofErr w:type="spellEnd"/>
      <w:r w:rsidRPr="000B0B1E">
        <w:rPr>
          <w:rFonts w:ascii="Seaford" w:hAnsi="Seaford" w:cstheme="minorHAnsi"/>
          <w:sz w:val="23"/>
          <w:szCs w:val="23"/>
        </w:rPr>
        <w:t xml:space="preserve"> G, </w:t>
      </w:r>
      <w:proofErr w:type="spellStart"/>
      <w:r w:rsidRPr="000B0B1E">
        <w:rPr>
          <w:rFonts w:ascii="Seaford" w:hAnsi="Seaford" w:cstheme="minorHAnsi"/>
          <w:sz w:val="23"/>
          <w:szCs w:val="23"/>
        </w:rPr>
        <w:t>Olumese</w:t>
      </w:r>
      <w:proofErr w:type="spellEnd"/>
      <w:r w:rsidRPr="000B0B1E">
        <w:rPr>
          <w:rFonts w:ascii="Seaford" w:hAnsi="Seaford" w:cstheme="minorHAnsi"/>
          <w:sz w:val="23"/>
          <w:szCs w:val="23"/>
        </w:rPr>
        <w:t xml:space="preserve"> PE, Adeyemo AA, Yahaya PW, </w:t>
      </w:r>
      <w:r w:rsidRPr="000B0B1E">
        <w:rPr>
          <w:rFonts w:ascii="Seaford" w:hAnsi="Seaford" w:cstheme="minorHAnsi"/>
          <w:b/>
          <w:sz w:val="23"/>
          <w:szCs w:val="23"/>
        </w:rPr>
        <w:t>Amodu OK</w:t>
      </w:r>
      <w:r w:rsidRPr="000B0B1E">
        <w:rPr>
          <w:rFonts w:ascii="Seaford" w:hAnsi="Seaford" w:cstheme="minorHAnsi"/>
          <w:sz w:val="23"/>
          <w:szCs w:val="23"/>
        </w:rPr>
        <w:t xml:space="preserve">., Nwagwu MN, Holder AA (1998). </w:t>
      </w:r>
      <w:r w:rsidRPr="000B0B1E">
        <w:rPr>
          <w:rFonts w:ascii="Seaford" w:hAnsi="Seaford" w:cstheme="minorHAnsi"/>
          <w:kern w:val="36"/>
          <w:sz w:val="23"/>
          <w:szCs w:val="23"/>
        </w:rPr>
        <w:t xml:space="preserve">Asymptomatic malaria and three single copy </w:t>
      </w:r>
      <w:r w:rsidRPr="000B0B1E">
        <w:rPr>
          <w:rFonts w:ascii="Seaford" w:hAnsi="Seaford" w:cstheme="minorHAnsi"/>
          <w:i/>
          <w:iCs/>
          <w:kern w:val="36"/>
          <w:sz w:val="23"/>
          <w:szCs w:val="23"/>
        </w:rPr>
        <w:t xml:space="preserve">plasmodium </w:t>
      </w:r>
      <w:proofErr w:type="spellStart"/>
      <w:r w:rsidRPr="000B0B1E">
        <w:rPr>
          <w:rFonts w:ascii="Seaford" w:hAnsi="Seaford" w:cstheme="minorHAnsi"/>
          <w:i/>
          <w:iCs/>
          <w:kern w:val="36"/>
          <w:sz w:val="23"/>
          <w:szCs w:val="23"/>
        </w:rPr>
        <w:t>falciparium</w:t>
      </w:r>
      <w:proofErr w:type="spellEnd"/>
      <w:r w:rsidRPr="000B0B1E">
        <w:rPr>
          <w:rFonts w:ascii="Seaford" w:hAnsi="Seaford" w:cstheme="minorHAnsi"/>
          <w:kern w:val="36"/>
          <w:sz w:val="23"/>
          <w:szCs w:val="23"/>
        </w:rPr>
        <w:t xml:space="preserve"> genes in Nigerian children. </w:t>
      </w:r>
      <w:r w:rsidRPr="000B0B1E">
        <w:rPr>
          <w:rFonts w:ascii="Seaford" w:hAnsi="Seaford" w:cstheme="minorHAnsi"/>
          <w:i/>
          <w:iCs/>
          <w:sz w:val="23"/>
          <w:szCs w:val="23"/>
          <w:bdr w:val="none" w:sz="0" w:space="0" w:color="auto" w:frame="1"/>
        </w:rPr>
        <w:t>Parasitology International</w:t>
      </w:r>
      <w:r w:rsidRPr="000B0B1E">
        <w:rPr>
          <w:rFonts w:ascii="Seaford" w:hAnsi="Seaford" w:cstheme="minorHAnsi"/>
          <w:i/>
          <w:iCs/>
          <w:sz w:val="23"/>
          <w:szCs w:val="23"/>
        </w:rPr>
        <w:t xml:space="preserve"> </w:t>
      </w:r>
      <w:r w:rsidRPr="000B0B1E">
        <w:rPr>
          <w:rFonts w:ascii="Seaford" w:hAnsi="Seaford" w:cstheme="minorHAnsi"/>
          <w:sz w:val="23"/>
          <w:szCs w:val="23"/>
        </w:rPr>
        <w:t>Volume 47, Supplement 1, Pages 334</w:t>
      </w:r>
    </w:p>
    <w:p w14:paraId="4D938027" w14:textId="77777777" w:rsidR="006E2D4F" w:rsidRPr="000B0B1E" w:rsidRDefault="006E2D4F" w:rsidP="006D5080">
      <w:pPr>
        <w:pStyle w:val="Title10"/>
        <w:numPr>
          <w:ilvl w:val="0"/>
          <w:numId w:val="17"/>
        </w:numPr>
        <w:tabs>
          <w:tab w:val="left" w:pos="360"/>
        </w:tabs>
        <w:spacing w:before="0" w:beforeAutospacing="0" w:after="60" w:afterAutospacing="0" w:line="276" w:lineRule="auto"/>
        <w:jc w:val="both"/>
        <w:rPr>
          <w:rFonts w:ascii="Seaford" w:hAnsi="Seaford" w:cstheme="minorHAnsi"/>
          <w:sz w:val="23"/>
          <w:szCs w:val="23"/>
          <w:lang w:val="en-GB"/>
        </w:rPr>
      </w:pPr>
      <w:r w:rsidRPr="000B0B1E">
        <w:rPr>
          <w:rFonts w:ascii="Seaford" w:hAnsi="Seaford" w:cstheme="minorHAnsi"/>
          <w:sz w:val="23"/>
          <w:szCs w:val="23"/>
          <w:lang w:val="en-GB"/>
        </w:rPr>
        <w:t xml:space="preserve">Adeyemo AA, </w:t>
      </w:r>
      <w:proofErr w:type="spellStart"/>
      <w:r w:rsidRPr="000B0B1E">
        <w:rPr>
          <w:rFonts w:ascii="Seaford" w:hAnsi="Seaford" w:cstheme="minorHAnsi"/>
          <w:bCs/>
          <w:sz w:val="23"/>
          <w:szCs w:val="23"/>
          <w:lang w:val="en-GB"/>
        </w:rPr>
        <w:t>Olumese</w:t>
      </w:r>
      <w:proofErr w:type="spellEnd"/>
      <w:r w:rsidRPr="000B0B1E">
        <w:rPr>
          <w:rFonts w:ascii="Seaford" w:hAnsi="Seaford" w:cstheme="minorHAnsi"/>
          <w:bCs/>
          <w:sz w:val="23"/>
          <w:szCs w:val="23"/>
          <w:lang w:val="en-GB"/>
        </w:rPr>
        <w:t xml:space="preserve"> PE</w:t>
      </w:r>
      <w:r w:rsidRPr="000B0B1E">
        <w:rPr>
          <w:rFonts w:ascii="Seaford" w:hAnsi="Seaford" w:cstheme="minorHAnsi"/>
          <w:sz w:val="23"/>
          <w:szCs w:val="23"/>
          <w:lang w:val="en-GB"/>
        </w:rPr>
        <w:t xml:space="preserve">, </w:t>
      </w:r>
      <w:r w:rsidRPr="000B0B1E">
        <w:rPr>
          <w:rFonts w:ascii="Seaford" w:hAnsi="Seaford" w:cstheme="minorHAnsi"/>
          <w:b/>
          <w:bCs/>
          <w:sz w:val="23"/>
          <w:szCs w:val="23"/>
          <w:lang w:val="en-GB"/>
        </w:rPr>
        <w:t>Amodu OK</w:t>
      </w:r>
      <w:r w:rsidRPr="000B0B1E">
        <w:rPr>
          <w:rFonts w:ascii="Seaford" w:hAnsi="Seaford" w:cstheme="minorHAnsi"/>
          <w:b/>
          <w:sz w:val="23"/>
          <w:szCs w:val="23"/>
          <w:lang w:val="en-GB"/>
        </w:rPr>
        <w:t>.,</w:t>
      </w:r>
      <w:r w:rsidRPr="000B0B1E">
        <w:rPr>
          <w:rFonts w:ascii="Seaford" w:hAnsi="Seaford" w:cstheme="minorHAnsi"/>
          <w:sz w:val="23"/>
          <w:szCs w:val="23"/>
          <w:lang w:val="en-GB"/>
        </w:rPr>
        <w:t xml:space="preserve"> and </w:t>
      </w:r>
      <w:proofErr w:type="spellStart"/>
      <w:r w:rsidRPr="000B0B1E">
        <w:rPr>
          <w:rFonts w:ascii="Seaford" w:hAnsi="Seaford" w:cstheme="minorHAnsi"/>
          <w:sz w:val="23"/>
          <w:szCs w:val="23"/>
          <w:lang w:val="en-GB"/>
        </w:rPr>
        <w:t>Gbadegesin</w:t>
      </w:r>
      <w:proofErr w:type="spellEnd"/>
      <w:r w:rsidRPr="000B0B1E">
        <w:rPr>
          <w:rFonts w:ascii="Seaford" w:hAnsi="Seaford" w:cstheme="minorHAnsi"/>
          <w:sz w:val="23"/>
          <w:szCs w:val="23"/>
          <w:lang w:val="en-GB"/>
        </w:rPr>
        <w:t xml:space="preserve"> RA. (1999). Correlates of hepatomegaly and splenomegaly among healthy school children in a malaria - endemic region. </w:t>
      </w:r>
      <w:r w:rsidRPr="000B0B1E">
        <w:rPr>
          <w:rFonts w:ascii="Seaford" w:hAnsi="Seaford" w:cstheme="minorHAnsi"/>
          <w:i/>
          <w:sz w:val="23"/>
          <w:szCs w:val="23"/>
          <w:lang w:val="en-GB"/>
        </w:rPr>
        <w:t>Nigerian Journal of Paediatrics 26 (1): 1 – 3.</w:t>
      </w:r>
      <w:r w:rsidRPr="000B0B1E">
        <w:rPr>
          <w:rFonts w:ascii="Seaford" w:hAnsi="Seaford" w:cstheme="minorHAnsi"/>
          <w:sz w:val="23"/>
          <w:szCs w:val="23"/>
          <w:lang w:val="en-GB"/>
        </w:rPr>
        <w:t xml:space="preserve"> </w:t>
      </w:r>
    </w:p>
    <w:p w14:paraId="2EA830B2" w14:textId="77777777" w:rsidR="006E2D4F" w:rsidRPr="000B0B1E" w:rsidRDefault="006E2D4F" w:rsidP="006D5080">
      <w:pPr>
        <w:pStyle w:val="Title10"/>
        <w:numPr>
          <w:ilvl w:val="0"/>
          <w:numId w:val="17"/>
        </w:numPr>
        <w:tabs>
          <w:tab w:val="left" w:pos="360"/>
        </w:tabs>
        <w:spacing w:before="0" w:beforeAutospacing="0" w:after="60" w:afterAutospacing="0" w:line="276" w:lineRule="auto"/>
        <w:jc w:val="both"/>
        <w:rPr>
          <w:rFonts w:ascii="Seaford" w:hAnsi="Seaford" w:cstheme="minorHAnsi"/>
          <w:sz w:val="23"/>
          <w:szCs w:val="23"/>
          <w:lang w:val="en-GB"/>
        </w:rPr>
      </w:pPr>
      <w:proofErr w:type="spellStart"/>
      <w:r w:rsidRPr="000B0B1E">
        <w:rPr>
          <w:rFonts w:ascii="Seaford" w:hAnsi="Seaford" w:cstheme="minorHAnsi"/>
          <w:bCs/>
          <w:sz w:val="23"/>
          <w:szCs w:val="23"/>
          <w:lang w:val="en-GB"/>
        </w:rPr>
        <w:lastRenderedPageBreak/>
        <w:t>Olumese</w:t>
      </w:r>
      <w:proofErr w:type="spellEnd"/>
      <w:r w:rsidRPr="000B0B1E">
        <w:rPr>
          <w:rFonts w:ascii="Seaford" w:hAnsi="Seaford" w:cstheme="minorHAnsi"/>
          <w:bCs/>
          <w:sz w:val="23"/>
          <w:szCs w:val="23"/>
          <w:lang w:val="en-GB"/>
        </w:rPr>
        <w:t xml:space="preserve"> PE</w:t>
      </w:r>
      <w:r w:rsidRPr="000B0B1E">
        <w:rPr>
          <w:rFonts w:ascii="Seaford" w:hAnsi="Seaford" w:cstheme="minorHAnsi"/>
          <w:sz w:val="23"/>
          <w:szCs w:val="23"/>
          <w:lang w:val="en-GB"/>
        </w:rPr>
        <w:t xml:space="preserve"> </w:t>
      </w:r>
      <w:r w:rsidRPr="000B0B1E">
        <w:rPr>
          <w:rFonts w:ascii="Seaford" w:hAnsi="Seaford" w:cstheme="minorHAnsi"/>
          <w:b/>
          <w:bCs/>
          <w:sz w:val="23"/>
          <w:szCs w:val="23"/>
          <w:lang w:val="en-GB"/>
        </w:rPr>
        <w:t>Amodu OK</w:t>
      </w:r>
      <w:r w:rsidRPr="000B0B1E">
        <w:rPr>
          <w:rFonts w:ascii="Seaford" w:hAnsi="Seaford" w:cstheme="minorHAnsi"/>
          <w:b/>
          <w:sz w:val="23"/>
          <w:szCs w:val="23"/>
          <w:lang w:val="en-GB"/>
        </w:rPr>
        <w:t>,</w:t>
      </w:r>
      <w:r w:rsidRPr="000B0B1E">
        <w:rPr>
          <w:rFonts w:ascii="Seaford" w:hAnsi="Seaford" w:cstheme="minorHAnsi"/>
          <w:sz w:val="23"/>
          <w:szCs w:val="23"/>
          <w:lang w:val="en-GB"/>
        </w:rPr>
        <w:t xml:space="preserve"> Bjorkman A, Adeyemo AA, </w:t>
      </w:r>
      <w:proofErr w:type="spellStart"/>
      <w:r w:rsidRPr="000B0B1E">
        <w:rPr>
          <w:rFonts w:ascii="Seaford" w:hAnsi="Seaford" w:cstheme="minorHAnsi"/>
          <w:sz w:val="23"/>
          <w:szCs w:val="23"/>
          <w:lang w:val="en-GB"/>
        </w:rPr>
        <w:t>Gbadegesin</w:t>
      </w:r>
      <w:proofErr w:type="spellEnd"/>
      <w:r w:rsidRPr="000B0B1E">
        <w:rPr>
          <w:rFonts w:ascii="Seaford" w:hAnsi="Seaford" w:cstheme="minorHAnsi"/>
          <w:sz w:val="23"/>
          <w:szCs w:val="23"/>
          <w:lang w:val="en-GB"/>
        </w:rPr>
        <w:t xml:space="preserve"> RA and Walker O (2002). Chloroquine resistance of </w:t>
      </w:r>
      <w:r w:rsidRPr="000B0B1E">
        <w:rPr>
          <w:rFonts w:ascii="Seaford" w:hAnsi="Seaford" w:cstheme="minorHAnsi"/>
          <w:i/>
          <w:iCs/>
          <w:sz w:val="23"/>
          <w:szCs w:val="23"/>
          <w:lang w:val="en-GB"/>
        </w:rPr>
        <w:t>Plasmodium falciparum</w:t>
      </w:r>
      <w:r w:rsidRPr="000B0B1E">
        <w:rPr>
          <w:rFonts w:ascii="Seaford" w:hAnsi="Seaford" w:cstheme="minorHAnsi"/>
          <w:sz w:val="23"/>
          <w:szCs w:val="23"/>
          <w:lang w:val="en-GB"/>
        </w:rPr>
        <w:t xml:space="preserve"> is associated with severity of disease in Nigerian children. </w:t>
      </w:r>
      <w:r w:rsidRPr="000B0B1E">
        <w:rPr>
          <w:rFonts w:ascii="Seaford" w:hAnsi="Seaford" w:cstheme="minorHAnsi"/>
          <w:i/>
          <w:sz w:val="23"/>
          <w:szCs w:val="23"/>
          <w:lang w:val="en-GB"/>
        </w:rPr>
        <w:t>Transactions of the Royal Society of Tropical Medicine and Hygiene 96 (40): 418-420</w:t>
      </w:r>
      <w:r w:rsidRPr="000B0B1E">
        <w:rPr>
          <w:rFonts w:ascii="Seaford" w:hAnsi="Seaford" w:cstheme="minorHAnsi"/>
          <w:sz w:val="23"/>
          <w:szCs w:val="23"/>
          <w:lang w:val="en-GB"/>
        </w:rPr>
        <w:t xml:space="preserve"> </w:t>
      </w:r>
    </w:p>
    <w:p w14:paraId="0560FAA1" w14:textId="77777777" w:rsidR="006E2D4F" w:rsidRPr="000B0B1E" w:rsidRDefault="006E2D4F" w:rsidP="006D5080">
      <w:pPr>
        <w:pStyle w:val="Title10"/>
        <w:numPr>
          <w:ilvl w:val="0"/>
          <w:numId w:val="17"/>
        </w:numPr>
        <w:tabs>
          <w:tab w:val="left" w:pos="360"/>
        </w:tabs>
        <w:spacing w:before="0" w:beforeAutospacing="0" w:after="60" w:afterAutospacing="0" w:line="276" w:lineRule="auto"/>
        <w:jc w:val="both"/>
        <w:rPr>
          <w:rFonts w:ascii="Seaford" w:hAnsi="Seaford" w:cstheme="minorHAnsi"/>
          <w:sz w:val="23"/>
          <w:szCs w:val="23"/>
          <w:lang w:val="en-GB"/>
        </w:rPr>
      </w:pPr>
      <w:r w:rsidRPr="000B0B1E">
        <w:rPr>
          <w:rFonts w:ascii="Seaford" w:hAnsi="Seaford" w:cstheme="minorHAnsi"/>
          <w:sz w:val="23"/>
          <w:szCs w:val="23"/>
          <w:lang w:val="en-GB"/>
        </w:rPr>
        <w:t xml:space="preserve">Oyedeji SI, </w:t>
      </w:r>
      <w:proofErr w:type="spellStart"/>
      <w:r w:rsidRPr="000B0B1E">
        <w:rPr>
          <w:rFonts w:ascii="Seaford" w:hAnsi="Seaford" w:cstheme="minorHAnsi"/>
          <w:sz w:val="23"/>
          <w:szCs w:val="23"/>
          <w:lang w:val="en-GB"/>
        </w:rPr>
        <w:t>Awobode</w:t>
      </w:r>
      <w:proofErr w:type="spellEnd"/>
      <w:r w:rsidRPr="000B0B1E">
        <w:rPr>
          <w:rFonts w:ascii="Seaford" w:hAnsi="Seaford" w:cstheme="minorHAnsi"/>
          <w:sz w:val="23"/>
          <w:szCs w:val="23"/>
          <w:lang w:val="en-GB"/>
        </w:rPr>
        <w:t xml:space="preserve"> HO, Bassi PU, </w:t>
      </w:r>
      <w:proofErr w:type="spellStart"/>
      <w:r w:rsidRPr="000B0B1E">
        <w:rPr>
          <w:rFonts w:ascii="Seaford" w:hAnsi="Seaford" w:cstheme="minorHAnsi"/>
          <w:sz w:val="23"/>
          <w:szCs w:val="23"/>
          <w:lang w:val="en-GB"/>
        </w:rPr>
        <w:t>Olumese</w:t>
      </w:r>
      <w:proofErr w:type="spellEnd"/>
      <w:r w:rsidRPr="000B0B1E">
        <w:rPr>
          <w:rFonts w:ascii="Seaford" w:hAnsi="Seaford" w:cstheme="minorHAnsi"/>
          <w:sz w:val="23"/>
          <w:szCs w:val="23"/>
          <w:lang w:val="en-GB"/>
        </w:rPr>
        <w:t xml:space="preserve"> PE and </w:t>
      </w:r>
      <w:r w:rsidRPr="000B0B1E">
        <w:rPr>
          <w:rFonts w:ascii="Seaford" w:hAnsi="Seaford" w:cstheme="minorHAnsi"/>
          <w:b/>
          <w:sz w:val="23"/>
          <w:szCs w:val="23"/>
          <w:lang w:val="en-GB"/>
        </w:rPr>
        <w:t>Amodu OK</w:t>
      </w:r>
      <w:r w:rsidRPr="000B0B1E">
        <w:rPr>
          <w:rFonts w:ascii="Seaford" w:hAnsi="Seaford" w:cstheme="minorHAnsi"/>
          <w:sz w:val="23"/>
          <w:szCs w:val="23"/>
          <w:lang w:val="en-GB"/>
        </w:rPr>
        <w:t xml:space="preserve"> (2005). In vivo assessment of the efficacy of chloroquine and amodiaquine using the 14-day protocol. </w:t>
      </w:r>
      <w:r w:rsidRPr="000B0B1E">
        <w:rPr>
          <w:rFonts w:ascii="Seaford" w:hAnsi="Seaford" w:cstheme="minorHAnsi"/>
          <w:i/>
          <w:sz w:val="23"/>
          <w:szCs w:val="23"/>
          <w:lang w:val="en-GB"/>
        </w:rPr>
        <w:t xml:space="preserve">The Zoologist, 3: 1-7 </w:t>
      </w:r>
    </w:p>
    <w:p w14:paraId="747B9D6B" w14:textId="77777777" w:rsidR="006E2D4F" w:rsidRPr="000B0B1E" w:rsidRDefault="006E2D4F" w:rsidP="006D5080">
      <w:pPr>
        <w:pStyle w:val="Title10"/>
        <w:numPr>
          <w:ilvl w:val="0"/>
          <w:numId w:val="17"/>
        </w:numPr>
        <w:tabs>
          <w:tab w:val="left" w:pos="360"/>
        </w:tabs>
        <w:spacing w:before="0" w:beforeAutospacing="0" w:after="60" w:afterAutospacing="0" w:line="276" w:lineRule="auto"/>
        <w:jc w:val="both"/>
        <w:rPr>
          <w:rFonts w:ascii="Seaford" w:hAnsi="Seaford" w:cstheme="minorHAnsi"/>
          <w:sz w:val="23"/>
          <w:szCs w:val="23"/>
          <w:lang w:val="en-GB"/>
        </w:rPr>
      </w:pPr>
      <w:r w:rsidRPr="000B0B1E">
        <w:rPr>
          <w:rFonts w:ascii="Seaford" w:hAnsi="Seaford" w:cstheme="minorHAnsi"/>
          <w:b/>
          <w:bCs/>
          <w:sz w:val="23"/>
          <w:szCs w:val="23"/>
          <w:lang w:val="en-GB"/>
        </w:rPr>
        <w:t>Amodu OK</w:t>
      </w:r>
      <w:r w:rsidRPr="000B0B1E">
        <w:rPr>
          <w:rFonts w:ascii="Seaford" w:hAnsi="Seaford" w:cstheme="minorHAnsi"/>
          <w:b/>
          <w:sz w:val="23"/>
          <w:szCs w:val="23"/>
          <w:lang w:val="en-GB"/>
        </w:rPr>
        <w:t>,</w:t>
      </w:r>
      <w:r w:rsidRPr="000B0B1E">
        <w:rPr>
          <w:rFonts w:ascii="Seaford" w:hAnsi="Seaford" w:cstheme="minorHAnsi"/>
          <w:sz w:val="23"/>
          <w:szCs w:val="23"/>
          <w:lang w:val="en-GB"/>
        </w:rPr>
        <w:t xml:space="preserve"> </w:t>
      </w:r>
      <w:r w:rsidRPr="000B0B1E">
        <w:rPr>
          <w:rFonts w:ascii="Seaford" w:hAnsi="Seaford" w:cstheme="minorHAnsi"/>
          <w:bCs/>
          <w:sz w:val="23"/>
          <w:szCs w:val="23"/>
          <w:lang w:val="en-GB"/>
        </w:rPr>
        <w:t>Adeyemo AA</w:t>
      </w:r>
      <w:r w:rsidRPr="000B0B1E">
        <w:rPr>
          <w:rFonts w:ascii="Seaford" w:hAnsi="Seaford" w:cstheme="minorHAnsi"/>
          <w:sz w:val="23"/>
          <w:szCs w:val="23"/>
          <w:lang w:val="en-GB"/>
        </w:rPr>
        <w:t xml:space="preserve">, </w:t>
      </w:r>
      <w:r w:rsidRPr="000B0B1E">
        <w:rPr>
          <w:rFonts w:ascii="Seaford" w:hAnsi="Seaford" w:cstheme="minorHAnsi"/>
          <w:bCs/>
          <w:sz w:val="23"/>
          <w:szCs w:val="23"/>
          <w:lang w:val="en-GB"/>
        </w:rPr>
        <w:t>Ayoola OO</w:t>
      </w:r>
      <w:r w:rsidRPr="000B0B1E">
        <w:rPr>
          <w:rFonts w:ascii="Seaford" w:hAnsi="Seaford" w:cstheme="minorHAnsi"/>
          <w:sz w:val="23"/>
          <w:szCs w:val="23"/>
          <w:lang w:val="en-GB"/>
        </w:rPr>
        <w:t xml:space="preserve">, </w:t>
      </w:r>
      <w:proofErr w:type="spellStart"/>
      <w:r w:rsidRPr="000B0B1E">
        <w:rPr>
          <w:rFonts w:ascii="Seaford" w:hAnsi="Seaford" w:cstheme="minorHAnsi"/>
          <w:bCs/>
          <w:sz w:val="23"/>
          <w:szCs w:val="23"/>
          <w:lang w:val="en-GB"/>
        </w:rPr>
        <w:t>Gbadegesin</w:t>
      </w:r>
      <w:proofErr w:type="spellEnd"/>
      <w:r w:rsidRPr="000B0B1E">
        <w:rPr>
          <w:rFonts w:ascii="Seaford" w:hAnsi="Seaford" w:cstheme="minorHAnsi"/>
          <w:bCs/>
          <w:sz w:val="23"/>
          <w:szCs w:val="23"/>
          <w:lang w:val="en-GB"/>
        </w:rPr>
        <w:t xml:space="preserve"> RA</w:t>
      </w:r>
      <w:r w:rsidRPr="000B0B1E">
        <w:rPr>
          <w:rFonts w:ascii="Seaford" w:hAnsi="Seaford" w:cstheme="minorHAnsi"/>
          <w:sz w:val="23"/>
          <w:szCs w:val="23"/>
          <w:lang w:val="en-GB"/>
        </w:rPr>
        <w:t xml:space="preserve">, </w:t>
      </w:r>
      <w:proofErr w:type="spellStart"/>
      <w:r w:rsidRPr="000B0B1E">
        <w:rPr>
          <w:rFonts w:ascii="Seaford" w:hAnsi="Seaford" w:cstheme="minorHAnsi"/>
          <w:bCs/>
          <w:sz w:val="23"/>
          <w:szCs w:val="23"/>
          <w:lang w:val="en-GB"/>
        </w:rPr>
        <w:t>Orimadegun</w:t>
      </w:r>
      <w:proofErr w:type="spellEnd"/>
      <w:r w:rsidRPr="000B0B1E">
        <w:rPr>
          <w:rFonts w:ascii="Seaford" w:hAnsi="Seaford" w:cstheme="minorHAnsi"/>
          <w:bCs/>
          <w:sz w:val="23"/>
          <w:szCs w:val="23"/>
          <w:lang w:val="en-GB"/>
        </w:rPr>
        <w:t xml:space="preserve"> AE</w:t>
      </w:r>
      <w:r w:rsidRPr="000B0B1E">
        <w:rPr>
          <w:rFonts w:ascii="Seaford" w:hAnsi="Seaford" w:cstheme="minorHAnsi"/>
          <w:sz w:val="23"/>
          <w:szCs w:val="23"/>
          <w:lang w:val="en-GB"/>
        </w:rPr>
        <w:t xml:space="preserve">, </w:t>
      </w:r>
      <w:r w:rsidRPr="000B0B1E">
        <w:rPr>
          <w:rFonts w:ascii="Seaford" w:hAnsi="Seaford" w:cstheme="minorHAnsi"/>
          <w:bCs/>
          <w:sz w:val="23"/>
          <w:szCs w:val="23"/>
          <w:lang w:val="en-GB"/>
        </w:rPr>
        <w:t>Akinsola AK</w:t>
      </w:r>
      <w:r w:rsidRPr="000B0B1E">
        <w:rPr>
          <w:rFonts w:ascii="Seaford" w:hAnsi="Seaford" w:cstheme="minorHAnsi"/>
          <w:sz w:val="23"/>
          <w:szCs w:val="23"/>
          <w:lang w:val="en-GB"/>
        </w:rPr>
        <w:t xml:space="preserve">, </w:t>
      </w:r>
      <w:proofErr w:type="spellStart"/>
      <w:r w:rsidRPr="000B0B1E">
        <w:rPr>
          <w:rFonts w:ascii="Seaford" w:hAnsi="Seaford" w:cstheme="minorHAnsi"/>
          <w:bCs/>
          <w:sz w:val="23"/>
          <w:szCs w:val="23"/>
          <w:lang w:val="en-GB"/>
        </w:rPr>
        <w:t>Olumese</w:t>
      </w:r>
      <w:proofErr w:type="spellEnd"/>
      <w:r w:rsidRPr="000B0B1E">
        <w:rPr>
          <w:rFonts w:ascii="Seaford" w:hAnsi="Seaford" w:cstheme="minorHAnsi"/>
          <w:bCs/>
          <w:sz w:val="23"/>
          <w:szCs w:val="23"/>
          <w:lang w:val="en-GB"/>
        </w:rPr>
        <w:t xml:space="preserve"> PE</w:t>
      </w:r>
      <w:r w:rsidRPr="000B0B1E">
        <w:rPr>
          <w:rFonts w:ascii="Seaford" w:hAnsi="Seaford" w:cstheme="minorHAnsi"/>
          <w:sz w:val="23"/>
          <w:szCs w:val="23"/>
          <w:lang w:val="en-GB"/>
        </w:rPr>
        <w:t xml:space="preserve">, </w:t>
      </w:r>
      <w:proofErr w:type="spellStart"/>
      <w:r w:rsidRPr="000B0B1E">
        <w:rPr>
          <w:rFonts w:ascii="Seaford" w:hAnsi="Seaford" w:cstheme="minorHAnsi"/>
          <w:bCs/>
          <w:sz w:val="23"/>
          <w:szCs w:val="23"/>
          <w:lang w:val="en-GB"/>
        </w:rPr>
        <w:t>Omotade</w:t>
      </w:r>
      <w:proofErr w:type="spellEnd"/>
      <w:r w:rsidRPr="000B0B1E">
        <w:rPr>
          <w:rFonts w:ascii="Seaford" w:hAnsi="Seaford" w:cstheme="minorHAnsi"/>
          <w:bCs/>
          <w:sz w:val="23"/>
          <w:szCs w:val="23"/>
          <w:lang w:val="en-GB"/>
        </w:rPr>
        <w:t xml:space="preserve"> OO (2005) Genetic diversity of the msp-1 locus and symptomatic malaria in south-west Nigeria </w:t>
      </w:r>
      <w:r w:rsidRPr="000B0B1E">
        <w:rPr>
          <w:rFonts w:ascii="Seaford" w:hAnsi="Seaford" w:cstheme="minorHAnsi"/>
          <w:i/>
          <w:sz w:val="23"/>
          <w:szCs w:val="23"/>
          <w:lang w:val="en-GB"/>
        </w:rPr>
        <w:t>Acta Trop. 95(3):226-32.</w:t>
      </w:r>
      <w:r w:rsidRPr="000B0B1E">
        <w:rPr>
          <w:rFonts w:ascii="Seaford" w:hAnsi="Seaford" w:cstheme="minorHAnsi"/>
          <w:sz w:val="23"/>
          <w:szCs w:val="23"/>
          <w:lang w:val="en-GB" w:eastAsia="en-GB"/>
        </w:rPr>
        <w:t xml:space="preserve"> </w:t>
      </w:r>
    </w:p>
    <w:p w14:paraId="45531525" w14:textId="77777777" w:rsidR="006E2D4F" w:rsidRPr="000B0B1E" w:rsidRDefault="006E2D4F" w:rsidP="006D5080">
      <w:pPr>
        <w:pStyle w:val="Title10"/>
        <w:numPr>
          <w:ilvl w:val="0"/>
          <w:numId w:val="17"/>
        </w:numPr>
        <w:tabs>
          <w:tab w:val="left" w:pos="360"/>
        </w:tabs>
        <w:spacing w:before="0" w:beforeAutospacing="0" w:after="60" w:afterAutospacing="0" w:line="276" w:lineRule="auto"/>
        <w:jc w:val="both"/>
        <w:rPr>
          <w:rFonts w:ascii="Seaford" w:hAnsi="Seaford" w:cstheme="minorHAnsi"/>
          <w:sz w:val="23"/>
          <w:szCs w:val="23"/>
          <w:lang w:val="en-GB"/>
        </w:rPr>
      </w:pPr>
      <w:r w:rsidRPr="000B0B1E">
        <w:rPr>
          <w:rFonts w:ascii="Seaford" w:hAnsi="Seaford" w:cstheme="minorHAnsi"/>
          <w:b/>
          <w:sz w:val="23"/>
          <w:szCs w:val="23"/>
          <w:lang w:val="en-GB"/>
        </w:rPr>
        <w:t>Amodu OK</w:t>
      </w:r>
      <w:r w:rsidRPr="000B0B1E">
        <w:rPr>
          <w:rFonts w:ascii="Seaford" w:hAnsi="Seaford" w:cstheme="minorHAnsi"/>
          <w:sz w:val="23"/>
          <w:szCs w:val="23"/>
          <w:lang w:val="en-GB"/>
        </w:rPr>
        <w:t xml:space="preserve">, </w:t>
      </w:r>
      <w:proofErr w:type="spellStart"/>
      <w:r w:rsidRPr="000B0B1E">
        <w:rPr>
          <w:rFonts w:ascii="Seaford" w:hAnsi="Seaford" w:cstheme="minorHAnsi"/>
          <w:sz w:val="23"/>
          <w:szCs w:val="23"/>
          <w:lang w:val="en-GB"/>
        </w:rPr>
        <w:t>Gbadegesin</w:t>
      </w:r>
      <w:proofErr w:type="spellEnd"/>
      <w:r w:rsidRPr="000B0B1E">
        <w:rPr>
          <w:rFonts w:ascii="Seaford" w:hAnsi="Seaford" w:cstheme="minorHAnsi"/>
          <w:sz w:val="23"/>
          <w:szCs w:val="23"/>
          <w:lang w:val="en-GB"/>
        </w:rPr>
        <w:t xml:space="preserve"> RA, Ralph SA, Adeyemo AA, Brenchley PE, Ayoola OO, </w:t>
      </w:r>
      <w:proofErr w:type="spellStart"/>
      <w:r w:rsidRPr="000B0B1E">
        <w:rPr>
          <w:rFonts w:ascii="Seaford" w:hAnsi="Seaford" w:cstheme="minorHAnsi"/>
          <w:sz w:val="23"/>
          <w:szCs w:val="23"/>
          <w:lang w:val="en-GB"/>
        </w:rPr>
        <w:t>Orimadegun</w:t>
      </w:r>
      <w:proofErr w:type="spellEnd"/>
      <w:r w:rsidRPr="000B0B1E">
        <w:rPr>
          <w:rFonts w:ascii="Seaford" w:hAnsi="Seaford" w:cstheme="minorHAnsi"/>
          <w:sz w:val="23"/>
          <w:szCs w:val="23"/>
          <w:lang w:val="en-GB"/>
        </w:rPr>
        <w:t xml:space="preserve"> AE, Akinsola AK, </w:t>
      </w:r>
      <w:proofErr w:type="spellStart"/>
      <w:r w:rsidRPr="000B0B1E">
        <w:rPr>
          <w:rFonts w:ascii="Seaford" w:hAnsi="Seaford" w:cstheme="minorHAnsi"/>
          <w:sz w:val="23"/>
          <w:szCs w:val="23"/>
          <w:lang w:val="en-GB"/>
        </w:rPr>
        <w:t>Olumese</w:t>
      </w:r>
      <w:proofErr w:type="spellEnd"/>
      <w:r w:rsidRPr="000B0B1E">
        <w:rPr>
          <w:rFonts w:ascii="Seaford" w:hAnsi="Seaford" w:cstheme="minorHAnsi"/>
          <w:sz w:val="23"/>
          <w:szCs w:val="23"/>
          <w:lang w:val="en-GB"/>
        </w:rPr>
        <w:t xml:space="preserve"> PE, </w:t>
      </w:r>
      <w:proofErr w:type="spellStart"/>
      <w:r w:rsidRPr="000B0B1E">
        <w:rPr>
          <w:rFonts w:ascii="Seaford" w:hAnsi="Seaford" w:cstheme="minorHAnsi"/>
          <w:sz w:val="23"/>
          <w:szCs w:val="23"/>
          <w:lang w:val="en-GB"/>
        </w:rPr>
        <w:t>Omotade</w:t>
      </w:r>
      <w:proofErr w:type="spellEnd"/>
      <w:r w:rsidRPr="000B0B1E">
        <w:rPr>
          <w:rFonts w:ascii="Seaford" w:hAnsi="Seaford" w:cstheme="minorHAnsi"/>
          <w:sz w:val="23"/>
          <w:szCs w:val="23"/>
          <w:lang w:val="en-GB"/>
        </w:rPr>
        <w:t xml:space="preserve"> OO (2005). </w:t>
      </w:r>
      <w:r w:rsidRPr="000B0B1E">
        <w:rPr>
          <w:rFonts w:ascii="Seaford" w:hAnsi="Seaford" w:cstheme="minorHAnsi"/>
          <w:i/>
          <w:iCs/>
          <w:sz w:val="23"/>
          <w:szCs w:val="23"/>
          <w:lang w:val="en-GB"/>
        </w:rPr>
        <w:t>Plasmodium falciparum</w:t>
      </w:r>
      <w:r w:rsidRPr="000B0B1E">
        <w:rPr>
          <w:rFonts w:ascii="Seaford" w:hAnsi="Seaford" w:cstheme="minorHAnsi"/>
          <w:sz w:val="23"/>
          <w:szCs w:val="23"/>
          <w:lang w:val="en-GB"/>
        </w:rPr>
        <w:t xml:space="preserve"> malaria in south-west Nigerian children: Is the polymorphism of ICAM-1 and E-selectin genes contributing to the clinical severity of malaria? </w:t>
      </w:r>
      <w:r w:rsidRPr="000B0B1E">
        <w:rPr>
          <w:rFonts w:ascii="Seaford" w:hAnsi="Seaford" w:cstheme="minorHAnsi"/>
          <w:i/>
          <w:sz w:val="23"/>
          <w:szCs w:val="23"/>
          <w:lang w:val="en-GB"/>
        </w:rPr>
        <w:t>Acta Trop. 95(3):248-55</w:t>
      </w:r>
      <w:r w:rsidRPr="000B0B1E">
        <w:rPr>
          <w:rFonts w:ascii="Seaford" w:hAnsi="Seaford" w:cstheme="minorHAnsi"/>
          <w:sz w:val="23"/>
          <w:szCs w:val="23"/>
          <w:lang w:val="en-GB"/>
        </w:rPr>
        <w:t xml:space="preserve"> </w:t>
      </w:r>
    </w:p>
    <w:p w14:paraId="1F5F0F46"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i/>
          <w:iCs/>
          <w:sz w:val="23"/>
          <w:szCs w:val="23"/>
        </w:rPr>
      </w:pPr>
      <w:r w:rsidRPr="000B0B1E">
        <w:rPr>
          <w:rFonts w:ascii="Seaford" w:hAnsi="Seaford" w:cstheme="minorHAnsi"/>
          <w:sz w:val="23"/>
          <w:szCs w:val="23"/>
        </w:rPr>
        <w:t xml:space="preserve">Alabi O, Omole M, Ayoola O, </w:t>
      </w:r>
      <w:r w:rsidRPr="000B0B1E">
        <w:rPr>
          <w:rFonts w:ascii="Seaford" w:hAnsi="Seaford" w:cstheme="minorHAnsi"/>
          <w:b/>
          <w:sz w:val="23"/>
          <w:szCs w:val="23"/>
        </w:rPr>
        <w:t>Amodu O,</w:t>
      </w:r>
      <w:r w:rsidRPr="000B0B1E">
        <w:rPr>
          <w:rFonts w:ascii="Seaford" w:hAnsi="Seaford" w:cstheme="minorHAnsi"/>
          <w:sz w:val="23"/>
          <w:szCs w:val="23"/>
        </w:rPr>
        <w:t xml:space="preserve"> </w:t>
      </w:r>
      <w:proofErr w:type="spellStart"/>
      <w:r w:rsidRPr="000B0B1E">
        <w:rPr>
          <w:rFonts w:ascii="Seaford" w:hAnsi="Seaford" w:cstheme="minorHAnsi"/>
          <w:sz w:val="23"/>
          <w:szCs w:val="23"/>
        </w:rPr>
        <w:t>Omotade</w:t>
      </w:r>
      <w:proofErr w:type="spellEnd"/>
      <w:r w:rsidRPr="000B0B1E">
        <w:rPr>
          <w:rFonts w:ascii="Seaford" w:hAnsi="Seaford" w:cstheme="minorHAnsi"/>
          <w:sz w:val="23"/>
          <w:szCs w:val="23"/>
        </w:rPr>
        <w:t xml:space="preserve"> O (2005). Home treatment practices of childhood malaria in an urban setting in southwestern Nigeria </w:t>
      </w:r>
      <w:r w:rsidRPr="000B0B1E">
        <w:rPr>
          <w:rFonts w:ascii="Seaford" w:hAnsi="Seaford" w:cstheme="minorHAnsi"/>
          <w:i/>
          <w:iCs/>
          <w:sz w:val="23"/>
          <w:szCs w:val="23"/>
        </w:rPr>
        <w:t xml:space="preserve">Acta </w:t>
      </w:r>
      <w:proofErr w:type="spellStart"/>
      <w:r w:rsidRPr="000B0B1E">
        <w:rPr>
          <w:rFonts w:ascii="Seaford" w:hAnsi="Seaford" w:cstheme="minorHAnsi"/>
          <w:i/>
          <w:iCs/>
          <w:sz w:val="23"/>
          <w:szCs w:val="23"/>
        </w:rPr>
        <w:t>Tropica</w:t>
      </w:r>
      <w:proofErr w:type="spellEnd"/>
      <w:r w:rsidRPr="000B0B1E">
        <w:rPr>
          <w:rFonts w:ascii="Seaford" w:hAnsi="Seaford" w:cstheme="minorHAnsi"/>
          <w:sz w:val="23"/>
          <w:szCs w:val="23"/>
        </w:rPr>
        <w:t xml:space="preserve"> </w:t>
      </w:r>
      <w:r w:rsidRPr="000B0B1E">
        <w:rPr>
          <w:rFonts w:ascii="Seaford" w:hAnsi="Seaford" w:cstheme="minorHAnsi"/>
          <w:i/>
          <w:iCs/>
          <w:sz w:val="23"/>
          <w:szCs w:val="23"/>
        </w:rPr>
        <w:t xml:space="preserve">Supplement 95S S227. </w:t>
      </w:r>
    </w:p>
    <w:p w14:paraId="1CD9BA50"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sz w:val="23"/>
          <w:szCs w:val="23"/>
        </w:rPr>
        <w:t xml:space="preserve">Oyedeji S, </w:t>
      </w:r>
      <w:r w:rsidRPr="000B0B1E">
        <w:rPr>
          <w:rFonts w:ascii="Seaford" w:hAnsi="Seaford" w:cstheme="minorHAnsi"/>
          <w:b/>
          <w:sz w:val="23"/>
          <w:szCs w:val="23"/>
        </w:rPr>
        <w:t>Amodu O</w:t>
      </w:r>
      <w:r w:rsidRPr="000B0B1E">
        <w:rPr>
          <w:rFonts w:ascii="Seaford" w:hAnsi="Seaford" w:cstheme="minorHAnsi"/>
          <w:sz w:val="23"/>
          <w:szCs w:val="23"/>
        </w:rPr>
        <w:t xml:space="preserve">, </w:t>
      </w:r>
      <w:proofErr w:type="spellStart"/>
      <w:r w:rsidRPr="000B0B1E">
        <w:rPr>
          <w:rFonts w:ascii="Seaford" w:hAnsi="Seaford" w:cstheme="minorHAnsi"/>
          <w:sz w:val="23"/>
          <w:szCs w:val="23"/>
        </w:rPr>
        <w:t>Ntoumi</w:t>
      </w:r>
      <w:proofErr w:type="spellEnd"/>
      <w:r w:rsidRPr="000B0B1E">
        <w:rPr>
          <w:rFonts w:ascii="Seaford" w:hAnsi="Seaford" w:cstheme="minorHAnsi"/>
          <w:sz w:val="23"/>
          <w:szCs w:val="23"/>
        </w:rPr>
        <w:t xml:space="preserve"> F, Gbadegesin R, </w:t>
      </w:r>
      <w:proofErr w:type="spellStart"/>
      <w:r w:rsidRPr="000B0B1E">
        <w:rPr>
          <w:rFonts w:ascii="Seaford" w:hAnsi="Seaford" w:cstheme="minorHAnsi"/>
          <w:sz w:val="23"/>
          <w:szCs w:val="23"/>
        </w:rPr>
        <w:t>Awobode</w:t>
      </w:r>
      <w:proofErr w:type="spellEnd"/>
      <w:r w:rsidRPr="000B0B1E">
        <w:rPr>
          <w:rFonts w:ascii="Seaford" w:hAnsi="Seaford" w:cstheme="minorHAnsi"/>
          <w:sz w:val="23"/>
          <w:szCs w:val="23"/>
        </w:rPr>
        <w:t xml:space="preserve"> H, </w:t>
      </w:r>
      <w:proofErr w:type="spellStart"/>
      <w:r w:rsidRPr="000B0B1E">
        <w:rPr>
          <w:rFonts w:ascii="Seaford" w:hAnsi="Seaford" w:cstheme="minorHAnsi"/>
          <w:sz w:val="23"/>
          <w:szCs w:val="23"/>
        </w:rPr>
        <w:t>Olumese</w:t>
      </w:r>
      <w:proofErr w:type="spellEnd"/>
      <w:r w:rsidRPr="000B0B1E">
        <w:rPr>
          <w:rFonts w:ascii="Seaford" w:hAnsi="Seaford" w:cstheme="minorHAnsi"/>
          <w:sz w:val="23"/>
          <w:szCs w:val="23"/>
        </w:rPr>
        <w:t xml:space="preserve"> P, </w:t>
      </w:r>
      <w:proofErr w:type="spellStart"/>
      <w:r w:rsidRPr="000B0B1E">
        <w:rPr>
          <w:rFonts w:ascii="Seaford" w:hAnsi="Seaford" w:cstheme="minorHAnsi"/>
          <w:sz w:val="23"/>
          <w:szCs w:val="23"/>
        </w:rPr>
        <w:t>Omotade</w:t>
      </w:r>
      <w:proofErr w:type="spellEnd"/>
      <w:r w:rsidRPr="000B0B1E">
        <w:rPr>
          <w:rFonts w:ascii="Seaford" w:hAnsi="Seaford" w:cstheme="minorHAnsi"/>
          <w:sz w:val="23"/>
          <w:szCs w:val="23"/>
        </w:rPr>
        <w:t xml:space="preserve"> O (2005). MIM-SO-235896) </w:t>
      </w:r>
      <w:r w:rsidRPr="000B0B1E">
        <w:rPr>
          <w:rFonts w:ascii="Seaford" w:hAnsi="Seaford" w:cstheme="minorHAnsi"/>
          <w:i/>
          <w:iCs/>
          <w:sz w:val="23"/>
          <w:szCs w:val="23"/>
        </w:rPr>
        <w:t xml:space="preserve">Acta </w:t>
      </w:r>
      <w:proofErr w:type="spellStart"/>
      <w:r w:rsidRPr="000B0B1E">
        <w:rPr>
          <w:rFonts w:ascii="Seaford" w:hAnsi="Seaford" w:cstheme="minorHAnsi"/>
          <w:i/>
          <w:iCs/>
          <w:sz w:val="23"/>
          <w:szCs w:val="23"/>
        </w:rPr>
        <w:t>Tropica</w:t>
      </w:r>
      <w:proofErr w:type="spellEnd"/>
      <w:r w:rsidRPr="000B0B1E">
        <w:rPr>
          <w:rFonts w:ascii="Seaford" w:hAnsi="Seaford" w:cstheme="minorHAnsi"/>
          <w:sz w:val="23"/>
          <w:szCs w:val="23"/>
        </w:rPr>
        <w:t xml:space="preserve"> </w:t>
      </w:r>
      <w:r w:rsidRPr="000B0B1E">
        <w:rPr>
          <w:rFonts w:ascii="Seaford" w:hAnsi="Seaford" w:cstheme="minorHAnsi"/>
          <w:i/>
          <w:iCs/>
          <w:sz w:val="23"/>
          <w:szCs w:val="23"/>
        </w:rPr>
        <w:t>Supplement 95S S416.</w:t>
      </w:r>
      <w:r w:rsidRPr="000B0B1E">
        <w:rPr>
          <w:rFonts w:ascii="Seaford" w:hAnsi="Seaford" w:cstheme="minorHAnsi"/>
          <w:sz w:val="23"/>
          <w:szCs w:val="23"/>
        </w:rPr>
        <w:t xml:space="preserve"> </w:t>
      </w:r>
    </w:p>
    <w:p w14:paraId="67CD4648"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i/>
          <w:iCs/>
          <w:sz w:val="23"/>
          <w:szCs w:val="23"/>
        </w:rPr>
      </w:pPr>
      <w:r w:rsidRPr="000B0B1E">
        <w:rPr>
          <w:rFonts w:ascii="Seaford" w:hAnsi="Seaford" w:cstheme="minorHAnsi"/>
          <w:sz w:val="23"/>
          <w:szCs w:val="23"/>
        </w:rPr>
        <w:t xml:space="preserve">Ayoola O, </w:t>
      </w:r>
      <w:r w:rsidRPr="000B0B1E">
        <w:rPr>
          <w:rFonts w:ascii="Seaford" w:hAnsi="Seaford" w:cstheme="minorHAnsi"/>
          <w:b/>
          <w:sz w:val="23"/>
          <w:szCs w:val="23"/>
        </w:rPr>
        <w:t>Amodu O</w:t>
      </w:r>
      <w:r w:rsidRPr="000B0B1E">
        <w:rPr>
          <w:rFonts w:ascii="Seaford" w:hAnsi="Seaford" w:cstheme="minorHAnsi"/>
          <w:sz w:val="23"/>
          <w:szCs w:val="23"/>
        </w:rPr>
        <w:t xml:space="preserve">, Gbadegesin R, </w:t>
      </w:r>
      <w:proofErr w:type="spellStart"/>
      <w:r w:rsidRPr="000B0B1E">
        <w:rPr>
          <w:rFonts w:ascii="Seaford" w:hAnsi="Seaford" w:cstheme="minorHAnsi"/>
          <w:sz w:val="23"/>
          <w:szCs w:val="23"/>
        </w:rPr>
        <w:t>Orimadegun</w:t>
      </w:r>
      <w:proofErr w:type="spellEnd"/>
      <w:r w:rsidRPr="000B0B1E">
        <w:rPr>
          <w:rFonts w:ascii="Seaford" w:hAnsi="Seaford" w:cstheme="minorHAnsi"/>
          <w:sz w:val="23"/>
          <w:szCs w:val="23"/>
        </w:rPr>
        <w:t xml:space="preserve"> O, Akinsola A, Adeyemo A, </w:t>
      </w:r>
      <w:proofErr w:type="spellStart"/>
      <w:r w:rsidRPr="000B0B1E">
        <w:rPr>
          <w:rFonts w:ascii="Seaford" w:hAnsi="Seaford" w:cstheme="minorHAnsi"/>
          <w:sz w:val="23"/>
          <w:szCs w:val="23"/>
        </w:rPr>
        <w:t>Omotade</w:t>
      </w:r>
      <w:proofErr w:type="spellEnd"/>
      <w:r w:rsidRPr="000B0B1E">
        <w:rPr>
          <w:rFonts w:ascii="Seaford" w:hAnsi="Seaford" w:cstheme="minorHAnsi"/>
          <w:sz w:val="23"/>
          <w:szCs w:val="23"/>
        </w:rPr>
        <w:t xml:space="preserve"> O, </w:t>
      </w:r>
      <w:proofErr w:type="spellStart"/>
      <w:r w:rsidRPr="000B0B1E">
        <w:rPr>
          <w:rFonts w:ascii="Seaford" w:hAnsi="Seaford" w:cstheme="minorHAnsi"/>
          <w:sz w:val="23"/>
          <w:szCs w:val="23"/>
        </w:rPr>
        <w:t>Olumese</w:t>
      </w:r>
      <w:proofErr w:type="spellEnd"/>
      <w:r w:rsidRPr="000B0B1E">
        <w:rPr>
          <w:rFonts w:ascii="Seaford" w:hAnsi="Seaford" w:cstheme="minorHAnsi"/>
          <w:sz w:val="23"/>
          <w:szCs w:val="23"/>
        </w:rPr>
        <w:t xml:space="preserve"> P (2005). Predictive symptoms in the diagnosis of malaria. </w:t>
      </w:r>
      <w:r w:rsidRPr="000B0B1E">
        <w:rPr>
          <w:rFonts w:ascii="Seaford" w:hAnsi="Seaford" w:cstheme="minorHAnsi"/>
          <w:i/>
          <w:iCs/>
          <w:sz w:val="23"/>
          <w:szCs w:val="23"/>
        </w:rPr>
        <w:t xml:space="preserve">Acta </w:t>
      </w:r>
      <w:proofErr w:type="spellStart"/>
      <w:r w:rsidRPr="000B0B1E">
        <w:rPr>
          <w:rFonts w:ascii="Seaford" w:hAnsi="Seaford" w:cstheme="minorHAnsi"/>
          <w:i/>
          <w:iCs/>
          <w:sz w:val="23"/>
          <w:szCs w:val="23"/>
        </w:rPr>
        <w:t>Tropica</w:t>
      </w:r>
      <w:proofErr w:type="spellEnd"/>
      <w:r w:rsidRPr="000B0B1E">
        <w:rPr>
          <w:rFonts w:ascii="Seaford" w:hAnsi="Seaford" w:cstheme="minorHAnsi"/>
          <w:sz w:val="23"/>
          <w:szCs w:val="23"/>
        </w:rPr>
        <w:t xml:space="preserve"> </w:t>
      </w:r>
      <w:r w:rsidRPr="000B0B1E">
        <w:rPr>
          <w:rFonts w:ascii="Seaford" w:hAnsi="Seaford" w:cstheme="minorHAnsi"/>
          <w:i/>
          <w:iCs/>
          <w:sz w:val="23"/>
          <w:szCs w:val="23"/>
        </w:rPr>
        <w:t xml:space="preserve">Supplement 95S S305. </w:t>
      </w:r>
    </w:p>
    <w:p w14:paraId="490E3357" w14:textId="77777777" w:rsidR="006E2D4F" w:rsidRPr="000B0B1E" w:rsidRDefault="006E2D4F" w:rsidP="006D5080">
      <w:pPr>
        <w:pStyle w:val="BodyText2"/>
        <w:numPr>
          <w:ilvl w:val="0"/>
          <w:numId w:val="17"/>
        </w:numPr>
        <w:tabs>
          <w:tab w:val="left" w:pos="0"/>
          <w:tab w:val="left" w:pos="360"/>
        </w:tabs>
        <w:suppressAutoHyphens/>
        <w:spacing w:after="60" w:line="276" w:lineRule="auto"/>
        <w:jc w:val="both"/>
        <w:rPr>
          <w:rFonts w:ascii="Seaford" w:hAnsi="Seaford" w:cstheme="minorHAnsi"/>
          <w:sz w:val="23"/>
          <w:szCs w:val="23"/>
        </w:rPr>
      </w:pPr>
      <w:r w:rsidRPr="000B0B1E">
        <w:rPr>
          <w:rFonts w:ascii="Seaford" w:hAnsi="Seaford" w:cstheme="minorHAnsi"/>
          <w:b/>
          <w:bCs/>
          <w:sz w:val="23"/>
          <w:szCs w:val="23"/>
        </w:rPr>
        <w:t>A</w:t>
      </w:r>
      <w:r w:rsidRPr="000B0B1E">
        <w:rPr>
          <w:rFonts w:ascii="Seaford" w:hAnsi="Seaford" w:cstheme="minorHAnsi"/>
          <w:b/>
          <w:sz w:val="23"/>
          <w:szCs w:val="23"/>
        </w:rPr>
        <w:t>modu OK</w:t>
      </w:r>
      <w:r w:rsidRPr="000B0B1E">
        <w:rPr>
          <w:rFonts w:ascii="Seaford" w:hAnsi="Seaford" w:cstheme="minorHAnsi"/>
          <w:sz w:val="23"/>
          <w:szCs w:val="23"/>
        </w:rPr>
        <w:t xml:space="preserve">, </w:t>
      </w:r>
      <w:proofErr w:type="spellStart"/>
      <w:r w:rsidRPr="000B0B1E">
        <w:rPr>
          <w:rFonts w:ascii="Seaford" w:hAnsi="Seaford" w:cstheme="minorHAnsi"/>
          <w:sz w:val="23"/>
          <w:szCs w:val="23"/>
        </w:rPr>
        <w:t>Olumese</w:t>
      </w:r>
      <w:proofErr w:type="spellEnd"/>
      <w:r w:rsidRPr="000B0B1E">
        <w:rPr>
          <w:rFonts w:ascii="Seaford" w:hAnsi="Seaford" w:cstheme="minorHAnsi"/>
          <w:sz w:val="23"/>
          <w:szCs w:val="23"/>
        </w:rPr>
        <w:t xml:space="preserve"> PE, Gbadegesin RA, Ayoola OO, Adeyemo AA (2006. The influence of individual preventive measures on the clinical severity of malaria among Nigerian children - </w:t>
      </w:r>
      <w:r w:rsidRPr="000B0B1E">
        <w:rPr>
          <w:rFonts w:ascii="Seaford" w:hAnsi="Seaford" w:cstheme="minorHAnsi"/>
          <w:i/>
          <w:sz w:val="23"/>
          <w:szCs w:val="23"/>
        </w:rPr>
        <w:t>Acta Trop. 97:370-372</w:t>
      </w:r>
      <w:r w:rsidRPr="000B0B1E">
        <w:rPr>
          <w:rFonts w:ascii="Seaford" w:hAnsi="Seaford" w:cstheme="minorHAnsi"/>
          <w:sz w:val="23"/>
          <w:szCs w:val="23"/>
        </w:rPr>
        <w:t xml:space="preserve"> </w:t>
      </w:r>
    </w:p>
    <w:p w14:paraId="40D45BC2" w14:textId="77777777" w:rsidR="006E2D4F" w:rsidRPr="000B0B1E" w:rsidRDefault="006E2D4F" w:rsidP="006D5080">
      <w:pPr>
        <w:pStyle w:val="BodyText2"/>
        <w:numPr>
          <w:ilvl w:val="0"/>
          <w:numId w:val="17"/>
        </w:numPr>
        <w:tabs>
          <w:tab w:val="left" w:pos="0"/>
          <w:tab w:val="left" w:pos="360"/>
        </w:tabs>
        <w:suppressAutoHyphens/>
        <w:spacing w:after="60" w:line="276" w:lineRule="auto"/>
        <w:jc w:val="both"/>
        <w:rPr>
          <w:rFonts w:ascii="Seaford" w:hAnsi="Seaford" w:cstheme="minorHAnsi"/>
          <w:sz w:val="23"/>
          <w:szCs w:val="23"/>
          <w:lang w:val="en-GB"/>
        </w:rPr>
      </w:pPr>
      <w:r w:rsidRPr="000B0B1E">
        <w:rPr>
          <w:rFonts w:ascii="Seaford" w:hAnsi="Seaford" w:cstheme="minorHAnsi"/>
          <w:b/>
          <w:sz w:val="23"/>
          <w:szCs w:val="23"/>
          <w:lang w:val="en-GB"/>
        </w:rPr>
        <w:t>Amodu OK.,</w:t>
      </w:r>
      <w:r w:rsidRPr="000B0B1E">
        <w:rPr>
          <w:rFonts w:ascii="Seaford" w:hAnsi="Seaford" w:cstheme="minorHAnsi"/>
          <w:sz w:val="23"/>
          <w:szCs w:val="23"/>
          <w:lang w:val="en-GB"/>
        </w:rPr>
        <w:t xml:space="preserve"> Hartl DL, Roy SW (2008). Patterns of polymorphism in genomic regions flanking three highly polymorphic surface antigens in </w:t>
      </w:r>
      <w:r w:rsidRPr="000B0B1E">
        <w:rPr>
          <w:rFonts w:ascii="Seaford" w:hAnsi="Seaford" w:cstheme="minorHAnsi"/>
          <w:i/>
          <w:iCs/>
          <w:sz w:val="23"/>
          <w:szCs w:val="23"/>
          <w:lang w:val="en-GB"/>
        </w:rPr>
        <w:t>Plasmodium falciparum</w:t>
      </w:r>
      <w:r w:rsidRPr="000B0B1E">
        <w:rPr>
          <w:rFonts w:ascii="Seaford" w:hAnsi="Seaford" w:cstheme="minorHAnsi"/>
          <w:sz w:val="23"/>
          <w:szCs w:val="23"/>
          <w:lang w:val="en-GB"/>
        </w:rPr>
        <w:t xml:space="preserve">. </w:t>
      </w:r>
      <w:r w:rsidRPr="000B0B1E">
        <w:rPr>
          <w:rFonts w:ascii="Seaford" w:hAnsi="Seaford" w:cstheme="minorHAnsi"/>
          <w:i/>
          <w:sz w:val="23"/>
          <w:szCs w:val="23"/>
          <w:lang w:val="en-GB"/>
        </w:rPr>
        <w:t xml:space="preserve">Molecular Biochemical Parasitology. Vol. 159, 1-6 </w:t>
      </w:r>
    </w:p>
    <w:p w14:paraId="2DD1026F" w14:textId="77777777" w:rsidR="006E2D4F" w:rsidRPr="000B0B1E" w:rsidRDefault="006E2D4F" w:rsidP="006D5080">
      <w:pPr>
        <w:pStyle w:val="BodyText2"/>
        <w:numPr>
          <w:ilvl w:val="0"/>
          <w:numId w:val="17"/>
        </w:numPr>
        <w:tabs>
          <w:tab w:val="left" w:pos="0"/>
          <w:tab w:val="left" w:pos="360"/>
        </w:tabs>
        <w:suppressAutoHyphens/>
        <w:spacing w:after="60" w:line="276" w:lineRule="auto"/>
        <w:jc w:val="both"/>
        <w:rPr>
          <w:rFonts w:ascii="Seaford" w:hAnsi="Seaford" w:cstheme="minorHAnsi"/>
          <w:sz w:val="23"/>
          <w:szCs w:val="23"/>
          <w:lang w:val="en-GB"/>
        </w:rPr>
      </w:pPr>
      <w:r w:rsidRPr="000B0B1E">
        <w:rPr>
          <w:rFonts w:ascii="Seaford" w:hAnsi="Seaford" w:cstheme="minorHAnsi"/>
          <w:b/>
          <w:sz w:val="23"/>
          <w:szCs w:val="23"/>
          <w:lang w:val="en-GB"/>
        </w:rPr>
        <w:t>Amodu OK,</w:t>
      </w:r>
      <w:r w:rsidRPr="000B0B1E">
        <w:rPr>
          <w:rFonts w:ascii="Seaford" w:hAnsi="Seaford" w:cstheme="minorHAnsi"/>
          <w:sz w:val="23"/>
          <w:szCs w:val="23"/>
          <w:lang w:val="en-GB"/>
        </w:rPr>
        <w:t xml:space="preserve"> Oyedeji SI, </w:t>
      </w:r>
      <w:proofErr w:type="spellStart"/>
      <w:r w:rsidRPr="000B0B1E">
        <w:rPr>
          <w:rFonts w:ascii="Seaford" w:hAnsi="Seaford" w:cstheme="minorHAnsi"/>
          <w:sz w:val="23"/>
          <w:szCs w:val="23"/>
          <w:lang w:val="en-GB"/>
        </w:rPr>
        <w:t>Ntoumi</w:t>
      </w:r>
      <w:proofErr w:type="spellEnd"/>
      <w:r w:rsidRPr="000B0B1E">
        <w:rPr>
          <w:rFonts w:ascii="Seaford" w:hAnsi="Seaford" w:cstheme="minorHAnsi"/>
          <w:sz w:val="23"/>
          <w:szCs w:val="23"/>
          <w:lang w:val="en-GB"/>
        </w:rPr>
        <w:t xml:space="preserve"> F, </w:t>
      </w:r>
      <w:proofErr w:type="spellStart"/>
      <w:r w:rsidRPr="000B0B1E">
        <w:rPr>
          <w:rFonts w:ascii="Seaford" w:hAnsi="Seaford" w:cstheme="minorHAnsi"/>
          <w:sz w:val="23"/>
          <w:szCs w:val="23"/>
          <w:lang w:val="en-GB"/>
        </w:rPr>
        <w:t>Orimadegun</w:t>
      </w:r>
      <w:proofErr w:type="spellEnd"/>
      <w:r w:rsidRPr="000B0B1E">
        <w:rPr>
          <w:rFonts w:ascii="Seaford" w:hAnsi="Seaford" w:cstheme="minorHAnsi"/>
          <w:sz w:val="23"/>
          <w:szCs w:val="23"/>
          <w:lang w:val="en-GB"/>
        </w:rPr>
        <w:t xml:space="preserve"> AE., </w:t>
      </w:r>
      <w:proofErr w:type="spellStart"/>
      <w:r w:rsidRPr="000B0B1E">
        <w:rPr>
          <w:rFonts w:ascii="Seaford" w:hAnsi="Seaford" w:cstheme="minorHAnsi"/>
          <w:sz w:val="23"/>
          <w:szCs w:val="23"/>
          <w:lang w:val="en-GB"/>
        </w:rPr>
        <w:t>Gbadegesin</w:t>
      </w:r>
      <w:proofErr w:type="spellEnd"/>
      <w:r w:rsidRPr="000B0B1E">
        <w:rPr>
          <w:rFonts w:ascii="Seaford" w:hAnsi="Seaford" w:cstheme="minorHAnsi"/>
          <w:sz w:val="23"/>
          <w:szCs w:val="23"/>
          <w:lang w:val="en-GB"/>
        </w:rPr>
        <w:t xml:space="preserve"> RA, </w:t>
      </w:r>
      <w:proofErr w:type="spellStart"/>
      <w:r w:rsidRPr="000B0B1E">
        <w:rPr>
          <w:rFonts w:ascii="Seaford" w:hAnsi="Seaford" w:cstheme="minorHAnsi"/>
          <w:sz w:val="23"/>
          <w:szCs w:val="23"/>
          <w:lang w:val="en-GB"/>
        </w:rPr>
        <w:t>Olumese</w:t>
      </w:r>
      <w:proofErr w:type="spellEnd"/>
      <w:r w:rsidRPr="000B0B1E">
        <w:rPr>
          <w:rFonts w:ascii="Seaford" w:hAnsi="Seaford" w:cstheme="minorHAnsi"/>
          <w:sz w:val="23"/>
          <w:szCs w:val="23"/>
          <w:lang w:val="en-GB"/>
        </w:rPr>
        <w:t xml:space="preserve"> PE, </w:t>
      </w:r>
      <w:proofErr w:type="spellStart"/>
      <w:r w:rsidRPr="000B0B1E">
        <w:rPr>
          <w:rFonts w:ascii="Seaford" w:hAnsi="Seaford" w:cstheme="minorHAnsi"/>
          <w:sz w:val="23"/>
          <w:szCs w:val="23"/>
          <w:lang w:val="en-GB"/>
        </w:rPr>
        <w:t>Omotade</w:t>
      </w:r>
      <w:proofErr w:type="spellEnd"/>
      <w:r w:rsidRPr="000B0B1E">
        <w:rPr>
          <w:rFonts w:ascii="Seaford" w:hAnsi="Seaford" w:cstheme="minorHAnsi"/>
          <w:sz w:val="23"/>
          <w:szCs w:val="23"/>
          <w:lang w:val="en-GB"/>
        </w:rPr>
        <w:t xml:space="preserve"> OO (2008). Complexity of the msp2 locus and the severity of childhood malaria, in south-western Nigeria. </w:t>
      </w:r>
      <w:r w:rsidRPr="000B0B1E">
        <w:rPr>
          <w:rFonts w:ascii="Seaford" w:hAnsi="Seaford" w:cstheme="minorHAnsi"/>
          <w:i/>
          <w:sz w:val="23"/>
          <w:szCs w:val="23"/>
          <w:lang w:val="en-GB"/>
        </w:rPr>
        <w:t>Annals Tropical Medicine &amp; Parasitology. 102:95-102</w:t>
      </w:r>
      <w:r w:rsidRPr="000B0B1E">
        <w:rPr>
          <w:rFonts w:ascii="Seaford" w:hAnsi="Seaford" w:cstheme="minorHAnsi"/>
          <w:sz w:val="23"/>
          <w:szCs w:val="23"/>
          <w:lang w:val="en-GB"/>
        </w:rPr>
        <w:t xml:space="preserve"> </w:t>
      </w:r>
    </w:p>
    <w:p w14:paraId="465737D0" w14:textId="77777777" w:rsidR="006E2D4F" w:rsidRPr="000B0B1E" w:rsidRDefault="006E2D4F" w:rsidP="006D5080">
      <w:pPr>
        <w:pStyle w:val="BodyText2"/>
        <w:numPr>
          <w:ilvl w:val="0"/>
          <w:numId w:val="17"/>
        </w:numPr>
        <w:tabs>
          <w:tab w:val="left" w:pos="0"/>
          <w:tab w:val="left" w:pos="360"/>
        </w:tabs>
        <w:suppressAutoHyphens/>
        <w:spacing w:after="60" w:line="276" w:lineRule="auto"/>
        <w:jc w:val="both"/>
        <w:rPr>
          <w:rFonts w:ascii="Seaford" w:hAnsi="Seaford" w:cstheme="minorHAnsi"/>
          <w:sz w:val="23"/>
          <w:szCs w:val="23"/>
          <w:lang w:val="en-GB"/>
        </w:rPr>
      </w:pPr>
      <w:proofErr w:type="spellStart"/>
      <w:r w:rsidRPr="000B0B1E">
        <w:rPr>
          <w:rFonts w:ascii="Seaford" w:hAnsi="Seaford" w:cstheme="minorHAnsi"/>
          <w:sz w:val="23"/>
          <w:szCs w:val="23"/>
          <w:lang w:val="en-GB"/>
        </w:rPr>
        <w:t>Orimadegun</w:t>
      </w:r>
      <w:proofErr w:type="spellEnd"/>
      <w:r w:rsidRPr="000B0B1E">
        <w:rPr>
          <w:rFonts w:ascii="Seaford" w:hAnsi="Seaford" w:cstheme="minorHAnsi"/>
          <w:sz w:val="23"/>
          <w:szCs w:val="23"/>
          <w:lang w:val="en-GB"/>
        </w:rPr>
        <w:t xml:space="preserve"> AE, </w:t>
      </w:r>
      <w:r w:rsidRPr="000B0B1E">
        <w:rPr>
          <w:rFonts w:ascii="Seaford" w:hAnsi="Seaford" w:cstheme="minorHAnsi"/>
          <w:b/>
          <w:sz w:val="23"/>
          <w:szCs w:val="23"/>
          <w:lang w:val="en-GB"/>
        </w:rPr>
        <w:t>Amodu OK,</w:t>
      </w:r>
      <w:r w:rsidRPr="000B0B1E">
        <w:rPr>
          <w:rFonts w:ascii="Seaford" w:hAnsi="Seaford" w:cstheme="minorHAnsi"/>
          <w:sz w:val="23"/>
          <w:szCs w:val="23"/>
          <w:lang w:val="en-GB"/>
        </w:rPr>
        <w:t xml:space="preserve"> </w:t>
      </w:r>
      <w:proofErr w:type="spellStart"/>
      <w:r w:rsidRPr="000B0B1E">
        <w:rPr>
          <w:rFonts w:ascii="Seaford" w:hAnsi="Seaford" w:cstheme="minorHAnsi"/>
          <w:sz w:val="23"/>
          <w:szCs w:val="23"/>
          <w:lang w:val="en-GB"/>
        </w:rPr>
        <w:t>Olumese</w:t>
      </w:r>
      <w:proofErr w:type="spellEnd"/>
      <w:r w:rsidRPr="000B0B1E">
        <w:rPr>
          <w:rFonts w:ascii="Seaford" w:hAnsi="Seaford" w:cstheme="minorHAnsi"/>
          <w:sz w:val="23"/>
          <w:szCs w:val="23"/>
          <w:lang w:val="en-GB"/>
        </w:rPr>
        <w:t xml:space="preserve"> PE, </w:t>
      </w:r>
      <w:proofErr w:type="spellStart"/>
      <w:r w:rsidRPr="000B0B1E">
        <w:rPr>
          <w:rFonts w:ascii="Seaford" w:hAnsi="Seaford" w:cstheme="minorHAnsi"/>
          <w:sz w:val="23"/>
          <w:szCs w:val="23"/>
          <w:lang w:val="en-GB"/>
        </w:rPr>
        <w:t>Omotade</w:t>
      </w:r>
      <w:proofErr w:type="spellEnd"/>
      <w:r w:rsidRPr="000B0B1E">
        <w:rPr>
          <w:rFonts w:ascii="Seaford" w:hAnsi="Seaford" w:cstheme="minorHAnsi"/>
          <w:sz w:val="23"/>
          <w:szCs w:val="23"/>
          <w:lang w:val="en-GB"/>
        </w:rPr>
        <w:t xml:space="preserve"> OO (2008). Early home treatment of childhood fevers with ineffective antimalarials is deleterious in the outcome of severe malaria. </w:t>
      </w:r>
      <w:r w:rsidRPr="000B0B1E">
        <w:rPr>
          <w:rFonts w:ascii="Seaford" w:hAnsi="Seaford" w:cstheme="minorHAnsi"/>
          <w:i/>
          <w:sz w:val="23"/>
          <w:szCs w:val="23"/>
          <w:lang w:val="en-GB"/>
        </w:rPr>
        <w:t>Malar Journal. 7:143.</w:t>
      </w:r>
      <w:r w:rsidRPr="000B0B1E">
        <w:rPr>
          <w:rFonts w:ascii="Seaford" w:hAnsi="Seaford" w:cstheme="minorHAnsi"/>
          <w:sz w:val="23"/>
          <w:szCs w:val="23"/>
          <w:lang w:val="en-GB"/>
        </w:rPr>
        <w:t xml:space="preserve"> </w:t>
      </w:r>
    </w:p>
    <w:p w14:paraId="1B04F816" w14:textId="77777777" w:rsidR="006E2D4F" w:rsidRPr="000B0B1E" w:rsidRDefault="006E2D4F" w:rsidP="006D5080">
      <w:pPr>
        <w:pStyle w:val="BodyText2"/>
        <w:numPr>
          <w:ilvl w:val="0"/>
          <w:numId w:val="17"/>
        </w:numPr>
        <w:tabs>
          <w:tab w:val="left" w:pos="0"/>
          <w:tab w:val="left" w:pos="360"/>
        </w:tabs>
        <w:suppressAutoHyphens/>
        <w:spacing w:after="60" w:line="276" w:lineRule="auto"/>
        <w:jc w:val="both"/>
        <w:rPr>
          <w:rFonts w:ascii="Seaford" w:hAnsi="Seaford" w:cstheme="minorHAnsi"/>
          <w:sz w:val="23"/>
          <w:szCs w:val="23"/>
          <w:lang w:val="en-GB"/>
        </w:rPr>
      </w:pPr>
      <w:proofErr w:type="spellStart"/>
      <w:r w:rsidRPr="000B0B1E">
        <w:rPr>
          <w:rFonts w:ascii="Seaford" w:hAnsi="Seaford" w:cstheme="minorHAnsi"/>
          <w:sz w:val="23"/>
          <w:szCs w:val="23"/>
        </w:rPr>
        <w:t>Achidi</w:t>
      </w:r>
      <w:proofErr w:type="spellEnd"/>
      <w:r w:rsidRPr="000B0B1E">
        <w:rPr>
          <w:rFonts w:ascii="Seaford" w:hAnsi="Seaford" w:cstheme="minorHAnsi"/>
          <w:sz w:val="23"/>
          <w:szCs w:val="23"/>
        </w:rPr>
        <w:t xml:space="preserve"> EA, </w:t>
      </w:r>
      <w:proofErr w:type="spellStart"/>
      <w:r w:rsidRPr="000B0B1E">
        <w:rPr>
          <w:rFonts w:ascii="Seaford" w:hAnsi="Seaford" w:cstheme="minorHAnsi"/>
          <w:sz w:val="23"/>
          <w:szCs w:val="23"/>
        </w:rPr>
        <w:t>Agbenyega</w:t>
      </w:r>
      <w:proofErr w:type="spellEnd"/>
      <w:r w:rsidRPr="000B0B1E">
        <w:rPr>
          <w:rFonts w:ascii="Seaford" w:hAnsi="Seaford" w:cstheme="minorHAnsi"/>
          <w:sz w:val="23"/>
          <w:szCs w:val="23"/>
        </w:rPr>
        <w:t xml:space="preserve"> T, Allen S, </w:t>
      </w:r>
      <w:r w:rsidRPr="000B0B1E">
        <w:rPr>
          <w:rFonts w:ascii="Seaford" w:hAnsi="Seaford" w:cstheme="minorHAnsi"/>
          <w:b/>
          <w:sz w:val="23"/>
          <w:szCs w:val="23"/>
        </w:rPr>
        <w:t>Amodu O</w:t>
      </w:r>
      <w:r w:rsidRPr="000B0B1E">
        <w:rPr>
          <w:rFonts w:ascii="Seaford" w:hAnsi="Seaford" w:cstheme="minorHAnsi"/>
          <w:sz w:val="23"/>
          <w:szCs w:val="23"/>
        </w:rPr>
        <w:t xml:space="preserve">, Bojang K, Conway D, Corran P, </w:t>
      </w:r>
      <w:proofErr w:type="spellStart"/>
      <w:r w:rsidRPr="000B0B1E">
        <w:rPr>
          <w:rFonts w:ascii="Seaford" w:hAnsi="Seaford" w:cstheme="minorHAnsi"/>
          <w:sz w:val="23"/>
          <w:szCs w:val="23"/>
        </w:rPr>
        <w:t>Deloukas</w:t>
      </w:r>
      <w:proofErr w:type="spellEnd"/>
      <w:r w:rsidRPr="000B0B1E">
        <w:rPr>
          <w:rFonts w:ascii="Seaford" w:hAnsi="Seaford" w:cstheme="minorHAnsi"/>
          <w:sz w:val="23"/>
          <w:szCs w:val="23"/>
        </w:rPr>
        <w:t xml:space="preserve"> P, </w:t>
      </w:r>
      <w:proofErr w:type="spellStart"/>
      <w:r w:rsidRPr="000B0B1E">
        <w:rPr>
          <w:rFonts w:ascii="Seaford" w:hAnsi="Seaford" w:cstheme="minorHAnsi"/>
          <w:sz w:val="23"/>
          <w:szCs w:val="23"/>
        </w:rPr>
        <w:t>Djimde</w:t>
      </w:r>
      <w:proofErr w:type="spellEnd"/>
      <w:r w:rsidRPr="000B0B1E">
        <w:rPr>
          <w:rFonts w:ascii="Seaford" w:hAnsi="Seaford" w:cstheme="minorHAnsi"/>
          <w:sz w:val="23"/>
          <w:szCs w:val="23"/>
        </w:rPr>
        <w:t xml:space="preserve"> A, Dolo A, </w:t>
      </w:r>
      <w:proofErr w:type="spellStart"/>
      <w:r w:rsidRPr="000B0B1E">
        <w:rPr>
          <w:rFonts w:ascii="Seaford" w:hAnsi="Seaford" w:cstheme="minorHAnsi"/>
          <w:sz w:val="23"/>
          <w:szCs w:val="23"/>
        </w:rPr>
        <w:t>Doumbo</w:t>
      </w:r>
      <w:proofErr w:type="spellEnd"/>
      <w:r w:rsidRPr="000B0B1E">
        <w:rPr>
          <w:rFonts w:ascii="Seaford" w:hAnsi="Seaford" w:cstheme="minorHAnsi"/>
          <w:sz w:val="23"/>
          <w:szCs w:val="23"/>
        </w:rPr>
        <w:t xml:space="preserve"> O, Drakeley C, Duffy P, Dunstan S, Evans J, Farrar J, Fernando D, Tran TH, Horstmann R, Ibrahim M, </w:t>
      </w:r>
      <w:proofErr w:type="spellStart"/>
      <w:r w:rsidRPr="000B0B1E">
        <w:rPr>
          <w:rFonts w:ascii="Seaford" w:hAnsi="Seaford" w:cstheme="minorHAnsi"/>
          <w:sz w:val="23"/>
          <w:szCs w:val="23"/>
        </w:rPr>
        <w:t>Karunaweera</w:t>
      </w:r>
      <w:proofErr w:type="spellEnd"/>
      <w:r w:rsidRPr="000B0B1E">
        <w:rPr>
          <w:rFonts w:ascii="Seaford" w:hAnsi="Seaford" w:cstheme="minorHAnsi"/>
          <w:sz w:val="23"/>
          <w:szCs w:val="23"/>
        </w:rPr>
        <w:t xml:space="preserve"> N, </w:t>
      </w:r>
      <w:proofErr w:type="spellStart"/>
      <w:r w:rsidRPr="000B0B1E">
        <w:rPr>
          <w:rFonts w:ascii="Seaford" w:hAnsi="Seaford" w:cstheme="minorHAnsi"/>
          <w:sz w:val="23"/>
          <w:szCs w:val="23"/>
        </w:rPr>
        <w:t>Kokwaro</w:t>
      </w:r>
      <w:proofErr w:type="spellEnd"/>
      <w:r w:rsidRPr="000B0B1E">
        <w:rPr>
          <w:rFonts w:ascii="Seaford" w:hAnsi="Seaford" w:cstheme="minorHAnsi"/>
          <w:sz w:val="23"/>
          <w:szCs w:val="23"/>
        </w:rPr>
        <w:t xml:space="preserve"> G, Koram K, Kwiatkowski D, </w:t>
      </w:r>
      <w:proofErr w:type="spellStart"/>
      <w:r w:rsidRPr="000B0B1E">
        <w:rPr>
          <w:rFonts w:ascii="Seaford" w:hAnsi="Seaford" w:cstheme="minorHAnsi"/>
          <w:sz w:val="23"/>
          <w:szCs w:val="23"/>
        </w:rPr>
        <w:t>Lemnge</w:t>
      </w:r>
      <w:proofErr w:type="spellEnd"/>
      <w:r w:rsidRPr="000B0B1E">
        <w:rPr>
          <w:rFonts w:ascii="Seaford" w:hAnsi="Seaford" w:cstheme="minorHAnsi"/>
          <w:sz w:val="23"/>
          <w:szCs w:val="23"/>
        </w:rPr>
        <w:t xml:space="preserve"> M, Makani J, Marsh K, Michon P, Modiano D, Molyneux ME, Mueller I, </w:t>
      </w:r>
      <w:proofErr w:type="spellStart"/>
      <w:r w:rsidRPr="000B0B1E">
        <w:rPr>
          <w:rFonts w:ascii="Seaford" w:hAnsi="Seaford" w:cstheme="minorHAnsi"/>
          <w:sz w:val="23"/>
          <w:szCs w:val="23"/>
        </w:rPr>
        <w:t>Mutabingwa</w:t>
      </w:r>
      <w:proofErr w:type="spellEnd"/>
      <w:r w:rsidRPr="000B0B1E">
        <w:rPr>
          <w:rFonts w:ascii="Seaford" w:hAnsi="Seaford" w:cstheme="minorHAnsi"/>
          <w:sz w:val="23"/>
          <w:szCs w:val="23"/>
        </w:rPr>
        <w:t xml:space="preserve"> T, Parker M, </w:t>
      </w:r>
      <w:proofErr w:type="spellStart"/>
      <w:r w:rsidRPr="000B0B1E">
        <w:rPr>
          <w:rFonts w:ascii="Seaford" w:hAnsi="Seaford" w:cstheme="minorHAnsi"/>
          <w:sz w:val="23"/>
          <w:szCs w:val="23"/>
        </w:rPr>
        <w:t>Peshu</w:t>
      </w:r>
      <w:proofErr w:type="spellEnd"/>
      <w:r w:rsidRPr="000B0B1E">
        <w:rPr>
          <w:rFonts w:ascii="Seaford" w:hAnsi="Seaford" w:cstheme="minorHAnsi"/>
          <w:sz w:val="23"/>
          <w:szCs w:val="23"/>
        </w:rPr>
        <w:t xml:space="preserve"> N, Plowe C, </w:t>
      </w:r>
      <w:proofErr w:type="spellStart"/>
      <w:r w:rsidRPr="000B0B1E">
        <w:rPr>
          <w:rFonts w:ascii="Seaford" w:hAnsi="Seaford" w:cstheme="minorHAnsi"/>
          <w:sz w:val="23"/>
          <w:szCs w:val="23"/>
        </w:rPr>
        <w:t>Puijalon</w:t>
      </w:r>
      <w:proofErr w:type="spellEnd"/>
      <w:r w:rsidRPr="000B0B1E">
        <w:rPr>
          <w:rFonts w:ascii="Seaford" w:hAnsi="Seaford" w:cstheme="minorHAnsi"/>
          <w:sz w:val="23"/>
          <w:szCs w:val="23"/>
        </w:rPr>
        <w:t xml:space="preserve"> O, </w:t>
      </w:r>
      <w:proofErr w:type="spellStart"/>
      <w:r w:rsidRPr="000B0B1E">
        <w:rPr>
          <w:rFonts w:ascii="Seaford" w:hAnsi="Seaford" w:cstheme="minorHAnsi"/>
          <w:sz w:val="23"/>
          <w:szCs w:val="23"/>
        </w:rPr>
        <w:t>Ragoussis</w:t>
      </w:r>
      <w:proofErr w:type="spellEnd"/>
      <w:r w:rsidRPr="000B0B1E">
        <w:rPr>
          <w:rFonts w:ascii="Seaford" w:hAnsi="Seaford" w:cstheme="minorHAnsi"/>
          <w:sz w:val="23"/>
          <w:szCs w:val="23"/>
        </w:rPr>
        <w:t xml:space="preserve"> J, Reeder J, Reyburn H, Riley E, Rogers J, </w:t>
      </w:r>
      <w:proofErr w:type="spellStart"/>
      <w:r w:rsidRPr="000B0B1E">
        <w:rPr>
          <w:rFonts w:ascii="Seaford" w:hAnsi="Seaford" w:cstheme="minorHAnsi"/>
          <w:sz w:val="23"/>
          <w:szCs w:val="23"/>
        </w:rPr>
        <w:t>Sakuntabhai</w:t>
      </w:r>
      <w:proofErr w:type="spellEnd"/>
      <w:r w:rsidRPr="000B0B1E">
        <w:rPr>
          <w:rFonts w:ascii="Seaford" w:hAnsi="Seaford" w:cstheme="minorHAnsi"/>
          <w:sz w:val="23"/>
          <w:szCs w:val="23"/>
        </w:rPr>
        <w:t xml:space="preserve"> A, </w:t>
      </w:r>
      <w:proofErr w:type="spellStart"/>
      <w:r w:rsidRPr="000B0B1E">
        <w:rPr>
          <w:rFonts w:ascii="Seaford" w:hAnsi="Seaford" w:cstheme="minorHAnsi"/>
          <w:sz w:val="23"/>
          <w:szCs w:val="23"/>
        </w:rPr>
        <w:t>Singhasivanon</w:t>
      </w:r>
      <w:proofErr w:type="spellEnd"/>
      <w:r w:rsidRPr="000B0B1E">
        <w:rPr>
          <w:rFonts w:ascii="Seaford" w:hAnsi="Seaford" w:cstheme="minorHAnsi"/>
          <w:sz w:val="23"/>
          <w:szCs w:val="23"/>
        </w:rPr>
        <w:t xml:space="preserve"> P, Sirima S, </w:t>
      </w:r>
      <w:proofErr w:type="spellStart"/>
      <w:r w:rsidRPr="000B0B1E">
        <w:rPr>
          <w:rFonts w:ascii="Seaford" w:hAnsi="Seaford" w:cstheme="minorHAnsi"/>
          <w:sz w:val="23"/>
          <w:szCs w:val="23"/>
        </w:rPr>
        <w:t>Sirugo</w:t>
      </w:r>
      <w:proofErr w:type="spellEnd"/>
      <w:r w:rsidRPr="000B0B1E">
        <w:rPr>
          <w:rFonts w:ascii="Seaford" w:hAnsi="Seaford" w:cstheme="minorHAnsi"/>
          <w:sz w:val="23"/>
          <w:szCs w:val="23"/>
        </w:rPr>
        <w:t xml:space="preserve"> G, Tall A, Taylor T, Thera M, Troye-Blomberg M, Williams </w:t>
      </w:r>
      <w:r w:rsidRPr="000B0B1E">
        <w:rPr>
          <w:rFonts w:ascii="Seaford" w:hAnsi="Seaford" w:cstheme="minorHAnsi"/>
          <w:sz w:val="23"/>
          <w:szCs w:val="23"/>
        </w:rPr>
        <w:lastRenderedPageBreak/>
        <w:t xml:space="preserve">T, Wilson M, </w:t>
      </w:r>
      <w:proofErr w:type="spellStart"/>
      <w:r w:rsidRPr="000B0B1E">
        <w:rPr>
          <w:rFonts w:ascii="Seaford" w:hAnsi="Seaford" w:cstheme="minorHAnsi"/>
          <w:sz w:val="23"/>
          <w:szCs w:val="23"/>
        </w:rPr>
        <w:t>Amenga-Etego</w:t>
      </w:r>
      <w:proofErr w:type="spellEnd"/>
      <w:r w:rsidRPr="000B0B1E">
        <w:rPr>
          <w:rFonts w:ascii="Seaford" w:hAnsi="Seaford" w:cstheme="minorHAnsi"/>
          <w:sz w:val="23"/>
          <w:szCs w:val="23"/>
        </w:rPr>
        <w:t xml:space="preserve"> L, </w:t>
      </w:r>
      <w:proofErr w:type="spellStart"/>
      <w:r w:rsidRPr="000B0B1E">
        <w:rPr>
          <w:rFonts w:ascii="Seaford" w:hAnsi="Seaford" w:cstheme="minorHAnsi"/>
          <w:sz w:val="23"/>
          <w:szCs w:val="23"/>
        </w:rPr>
        <w:t>Apinjoh</w:t>
      </w:r>
      <w:proofErr w:type="spellEnd"/>
      <w:r w:rsidRPr="000B0B1E">
        <w:rPr>
          <w:rFonts w:ascii="Seaford" w:hAnsi="Seaford" w:cstheme="minorHAnsi"/>
          <w:sz w:val="23"/>
          <w:szCs w:val="23"/>
        </w:rPr>
        <w:t xml:space="preserve"> TO, Bougouma E, Dewasurendra R, Diakite M, </w:t>
      </w:r>
      <w:proofErr w:type="spellStart"/>
      <w:r w:rsidRPr="000B0B1E">
        <w:rPr>
          <w:rFonts w:ascii="Seaford" w:hAnsi="Seaford" w:cstheme="minorHAnsi"/>
          <w:sz w:val="23"/>
          <w:szCs w:val="23"/>
        </w:rPr>
        <w:t>Enimil</w:t>
      </w:r>
      <w:proofErr w:type="spellEnd"/>
      <w:r w:rsidRPr="000B0B1E">
        <w:rPr>
          <w:rFonts w:ascii="Seaford" w:hAnsi="Seaford" w:cstheme="minorHAnsi"/>
          <w:sz w:val="23"/>
          <w:szCs w:val="23"/>
        </w:rPr>
        <w:t xml:space="preserve"> A, Hussein A, </w:t>
      </w:r>
      <w:proofErr w:type="spellStart"/>
      <w:r w:rsidRPr="000B0B1E">
        <w:rPr>
          <w:rFonts w:ascii="Seaford" w:hAnsi="Seaford" w:cstheme="minorHAnsi"/>
          <w:sz w:val="23"/>
          <w:szCs w:val="23"/>
        </w:rPr>
        <w:t>Ishengoma</w:t>
      </w:r>
      <w:proofErr w:type="spellEnd"/>
      <w:r w:rsidRPr="000B0B1E">
        <w:rPr>
          <w:rFonts w:ascii="Seaford" w:hAnsi="Seaford" w:cstheme="minorHAnsi"/>
          <w:sz w:val="23"/>
          <w:szCs w:val="23"/>
        </w:rPr>
        <w:t xml:space="preserve"> D, Jallow M, Lin E, Ly A, Mangano VD, </w:t>
      </w:r>
      <w:proofErr w:type="spellStart"/>
      <w:r w:rsidRPr="000B0B1E">
        <w:rPr>
          <w:rFonts w:ascii="Seaford" w:hAnsi="Seaford" w:cstheme="minorHAnsi"/>
          <w:sz w:val="23"/>
          <w:szCs w:val="23"/>
        </w:rPr>
        <w:t>Manjurano</w:t>
      </w:r>
      <w:proofErr w:type="spellEnd"/>
      <w:r w:rsidRPr="000B0B1E">
        <w:rPr>
          <w:rFonts w:ascii="Seaford" w:hAnsi="Seaford" w:cstheme="minorHAnsi"/>
          <w:sz w:val="23"/>
          <w:szCs w:val="23"/>
        </w:rPr>
        <w:t xml:space="preserve"> A, Manning L, </w:t>
      </w:r>
      <w:proofErr w:type="spellStart"/>
      <w:r w:rsidRPr="000B0B1E">
        <w:rPr>
          <w:rFonts w:ascii="Seaford" w:hAnsi="Seaford" w:cstheme="minorHAnsi"/>
          <w:sz w:val="23"/>
          <w:szCs w:val="23"/>
        </w:rPr>
        <w:t>Ndila</w:t>
      </w:r>
      <w:proofErr w:type="spellEnd"/>
      <w:r w:rsidRPr="000B0B1E">
        <w:rPr>
          <w:rFonts w:ascii="Seaford" w:hAnsi="Seaford" w:cstheme="minorHAnsi"/>
          <w:sz w:val="23"/>
          <w:szCs w:val="23"/>
        </w:rPr>
        <w:t xml:space="preserve"> CM, Nyirongo V, Oluoch T, Nguyen TN, </w:t>
      </w:r>
      <w:proofErr w:type="spellStart"/>
      <w:r w:rsidRPr="000B0B1E">
        <w:rPr>
          <w:rFonts w:ascii="Seaford" w:hAnsi="Seaford" w:cstheme="minorHAnsi"/>
          <w:sz w:val="23"/>
          <w:szCs w:val="23"/>
        </w:rPr>
        <w:t>Suriyaphol</w:t>
      </w:r>
      <w:proofErr w:type="spellEnd"/>
      <w:r w:rsidRPr="000B0B1E">
        <w:rPr>
          <w:rFonts w:ascii="Seaford" w:hAnsi="Seaford" w:cstheme="minorHAnsi"/>
          <w:sz w:val="23"/>
          <w:szCs w:val="23"/>
        </w:rPr>
        <w:t xml:space="preserve"> P, Toure O, Rockett KA, Vanderwal A, Clark T, Parker M, Wrigley R, Kwiatkowski D, Alcock D, Auburn S, Barnwell D, Bull S, </w:t>
      </w:r>
      <w:proofErr w:type="spellStart"/>
      <w:r w:rsidRPr="000B0B1E">
        <w:rPr>
          <w:rFonts w:ascii="Seaford" w:hAnsi="Seaford" w:cstheme="minorHAnsi"/>
          <w:sz w:val="23"/>
          <w:szCs w:val="23"/>
        </w:rPr>
        <w:t>Campino</w:t>
      </w:r>
      <w:proofErr w:type="spellEnd"/>
      <w:r w:rsidRPr="000B0B1E">
        <w:rPr>
          <w:rFonts w:ascii="Seaford" w:hAnsi="Seaford" w:cstheme="minorHAnsi"/>
          <w:sz w:val="23"/>
          <w:szCs w:val="23"/>
        </w:rPr>
        <w:t xml:space="preserve"> S, </w:t>
      </w:r>
      <w:proofErr w:type="spellStart"/>
      <w:r w:rsidRPr="000B0B1E">
        <w:rPr>
          <w:rFonts w:ascii="Seaford" w:hAnsi="Seaford" w:cstheme="minorHAnsi"/>
          <w:sz w:val="23"/>
          <w:szCs w:val="23"/>
        </w:rPr>
        <w:t>deVries</w:t>
      </w:r>
      <w:proofErr w:type="spellEnd"/>
      <w:r w:rsidRPr="000B0B1E">
        <w:rPr>
          <w:rFonts w:ascii="Seaford" w:hAnsi="Seaford" w:cstheme="minorHAnsi"/>
          <w:sz w:val="23"/>
          <w:szCs w:val="23"/>
        </w:rPr>
        <w:t xml:space="preserve"> J, Elzein A, Evans J, Fitzpatrick K, Ghansah A, Green A, Hart L, Hilton E, Hubbart C, Hughes C, Jeffreys AE, Kivinen K, MacInnis B, Manske M, Maslen G, McCreight M, Mendy A, Moyes C, Nyika A, Potter C, Risley P, Rowlands K, </w:t>
      </w:r>
      <w:proofErr w:type="spellStart"/>
      <w:r w:rsidRPr="000B0B1E">
        <w:rPr>
          <w:rFonts w:ascii="Seaford" w:hAnsi="Seaford" w:cstheme="minorHAnsi"/>
          <w:sz w:val="23"/>
          <w:szCs w:val="23"/>
        </w:rPr>
        <w:t>SanJoaquin</w:t>
      </w:r>
      <w:proofErr w:type="spellEnd"/>
      <w:r w:rsidRPr="000B0B1E">
        <w:rPr>
          <w:rFonts w:ascii="Seaford" w:hAnsi="Seaford" w:cstheme="minorHAnsi"/>
          <w:sz w:val="23"/>
          <w:szCs w:val="23"/>
        </w:rPr>
        <w:t xml:space="preserve"> M, Small K, </w:t>
      </w:r>
      <w:proofErr w:type="spellStart"/>
      <w:r w:rsidRPr="000B0B1E">
        <w:rPr>
          <w:rFonts w:ascii="Seaford" w:hAnsi="Seaford" w:cstheme="minorHAnsi"/>
          <w:sz w:val="23"/>
          <w:szCs w:val="23"/>
        </w:rPr>
        <w:t>Somaskantharajah</w:t>
      </w:r>
      <w:proofErr w:type="spellEnd"/>
      <w:r w:rsidRPr="000B0B1E">
        <w:rPr>
          <w:rFonts w:ascii="Seaford" w:hAnsi="Seaford" w:cstheme="minorHAnsi"/>
          <w:sz w:val="23"/>
          <w:szCs w:val="23"/>
        </w:rPr>
        <w:t xml:space="preserve"> E, Stevens M, Teo Y, Watson R, </w:t>
      </w:r>
      <w:proofErr w:type="spellStart"/>
      <w:r w:rsidRPr="000B0B1E">
        <w:rPr>
          <w:rFonts w:ascii="Seaford" w:hAnsi="Seaford" w:cstheme="minorHAnsi"/>
          <w:sz w:val="23"/>
          <w:szCs w:val="23"/>
        </w:rPr>
        <w:t>Agbenyega</w:t>
      </w:r>
      <w:proofErr w:type="spellEnd"/>
      <w:r w:rsidRPr="000B0B1E">
        <w:rPr>
          <w:rFonts w:ascii="Seaford" w:hAnsi="Seaford" w:cstheme="minorHAnsi"/>
          <w:sz w:val="23"/>
          <w:szCs w:val="23"/>
        </w:rPr>
        <w:t xml:space="preserve"> T, Carucci D, Cook K, Doyle A, </w:t>
      </w:r>
      <w:proofErr w:type="spellStart"/>
      <w:r w:rsidRPr="000B0B1E">
        <w:rPr>
          <w:rFonts w:ascii="Seaford" w:hAnsi="Seaford" w:cstheme="minorHAnsi"/>
          <w:sz w:val="23"/>
          <w:szCs w:val="23"/>
        </w:rPr>
        <w:t>Duombo</w:t>
      </w:r>
      <w:proofErr w:type="spellEnd"/>
      <w:r w:rsidRPr="000B0B1E">
        <w:rPr>
          <w:rFonts w:ascii="Seaford" w:hAnsi="Seaford" w:cstheme="minorHAnsi"/>
          <w:sz w:val="23"/>
          <w:szCs w:val="23"/>
        </w:rPr>
        <w:t xml:space="preserve"> O, Farrar J, Gottlieb M, Marsh K, </w:t>
      </w:r>
      <w:proofErr w:type="spellStart"/>
      <w:r w:rsidRPr="000B0B1E">
        <w:rPr>
          <w:rFonts w:ascii="Seaford" w:hAnsi="Seaford" w:cstheme="minorHAnsi"/>
          <w:sz w:val="23"/>
          <w:szCs w:val="23"/>
        </w:rPr>
        <w:t>Puijalon</w:t>
      </w:r>
      <w:proofErr w:type="spellEnd"/>
      <w:r w:rsidRPr="000B0B1E">
        <w:rPr>
          <w:rFonts w:ascii="Seaford" w:hAnsi="Seaford" w:cstheme="minorHAnsi"/>
          <w:sz w:val="23"/>
          <w:szCs w:val="23"/>
        </w:rPr>
        <w:t xml:space="preserve"> O, Taylor T, Kwiatkowski D.</w:t>
      </w:r>
      <w:r w:rsidRPr="000B0B1E">
        <w:rPr>
          <w:rFonts w:ascii="Seaford" w:hAnsi="Seaford" w:cstheme="minorHAnsi"/>
          <w:sz w:val="23"/>
          <w:szCs w:val="23"/>
          <w:lang w:val="en-GB"/>
        </w:rPr>
        <w:t xml:space="preserve"> (2008) A global network for investigating the genomic epidemiology of malaria. Malaria Genomic Epidemiology Network. </w:t>
      </w:r>
      <w:r w:rsidRPr="000B0B1E">
        <w:rPr>
          <w:rStyle w:val="journalname"/>
          <w:rFonts w:ascii="Seaford" w:hAnsi="Seaford" w:cstheme="minorHAnsi"/>
          <w:i/>
          <w:sz w:val="23"/>
          <w:szCs w:val="23"/>
          <w:lang w:val="en-GB"/>
        </w:rPr>
        <w:t>Nature</w:t>
      </w:r>
      <w:r w:rsidRPr="000B0B1E">
        <w:rPr>
          <w:rFonts w:ascii="Seaford" w:hAnsi="Seaford" w:cstheme="minorHAnsi"/>
          <w:i/>
          <w:sz w:val="23"/>
          <w:szCs w:val="23"/>
          <w:lang w:val="en-GB"/>
        </w:rPr>
        <w:t>. Dec 11; 456 (7223):732-7</w:t>
      </w:r>
      <w:r w:rsidRPr="000B0B1E">
        <w:rPr>
          <w:rFonts w:ascii="Seaford" w:hAnsi="Seaford" w:cstheme="minorHAnsi"/>
          <w:sz w:val="23"/>
          <w:szCs w:val="23"/>
          <w:lang w:val="en-GB"/>
        </w:rPr>
        <w:t xml:space="preserve">. </w:t>
      </w:r>
    </w:p>
    <w:p w14:paraId="28AE2F72" w14:textId="77777777" w:rsidR="006E2D4F" w:rsidRPr="000B0B1E" w:rsidRDefault="006E2D4F" w:rsidP="006D5080">
      <w:pPr>
        <w:pStyle w:val="title1"/>
        <w:numPr>
          <w:ilvl w:val="0"/>
          <w:numId w:val="17"/>
        </w:numPr>
        <w:tabs>
          <w:tab w:val="left" w:pos="360"/>
        </w:tabs>
        <w:spacing w:before="0" w:beforeAutospacing="0" w:after="60" w:line="276" w:lineRule="auto"/>
        <w:jc w:val="both"/>
        <w:rPr>
          <w:rFonts w:ascii="Seaford" w:hAnsi="Seaford" w:cstheme="minorHAnsi"/>
          <w:sz w:val="23"/>
          <w:szCs w:val="23"/>
          <w:lang w:val="en-GB"/>
        </w:rPr>
      </w:pPr>
      <w:r w:rsidRPr="000B0B1E">
        <w:rPr>
          <w:rFonts w:ascii="Seaford" w:hAnsi="Seaford" w:cstheme="minorHAnsi"/>
          <w:sz w:val="23"/>
          <w:szCs w:val="23"/>
        </w:rPr>
        <w:t xml:space="preserve">Jallow M, Teo YY, Small KS, Rockett KA, </w:t>
      </w:r>
      <w:proofErr w:type="spellStart"/>
      <w:r w:rsidRPr="000B0B1E">
        <w:rPr>
          <w:rFonts w:ascii="Seaford" w:hAnsi="Seaford" w:cstheme="minorHAnsi"/>
          <w:sz w:val="23"/>
          <w:szCs w:val="23"/>
        </w:rPr>
        <w:t>Deloukas</w:t>
      </w:r>
      <w:proofErr w:type="spellEnd"/>
      <w:r w:rsidRPr="000B0B1E">
        <w:rPr>
          <w:rFonts w:ascii="Seaford" w:hAnsi="Seaford" w:cstheme="minorHAnsi"/>
          <w:sz w:val="23"/>
          <w:szCs w:val="23"/>
        </w:rPr>
        <w:t xml:space="preserve"> P, Clark TG, Kivinen K, Bojang KA, Conway DJ, Pinder M, </w:t>
      </w:r>
      <w:proofErr w:type="spellStart"/>
      <w:r w:rsidRPr="000B0B1E">
        <w:rPr>
          <w:rFonts w:ascii="Seaford" w:hAnsi="Seaford" w:cstheme="minorHAnsi"/>
          <w:sz w:val="23"/>
          <w:szCs w:val="23"/>
        </w:rPr>
        <w:t>Sirugo</w:t>
      </w:r>
      <w:proofErr w:type="spellEnd"/>
      <w:r w:rsidRPr="000B0B1E">
        <w:rPr>
          <w:rFonts w:ascii="Seaford" w:hAnsi="Seaford" w:cstheme="minorHAnsi"/>
          <w:sz w:val="23"/>
          <w:szCs w:val="23"/>
        </w:rPr>
        <w:t xml:space="preserve"> G, Sisay-Joof F, Usen S, Auburn S, </w:t>
      </w:r>
      <w:proofErr w:type="spellStart"/>
      <w:r w:rsidRPr="000B0B1E">
        <w:rPr>
          <w:rFonts w:ascii="Seaford" w:hAnsi="Seaford" w:cstheme="minorHAnsi"/>
          <w:sz w:val="23"/>
          <w:szCs w:val="23"/>
        </w:rPr>
        <w:t>Bumpstead</w:t>
      </w:r>
      <w:proofErr w:type="spellEnd"/>
      <w:r w:rsidRPr="000B0B1E">
        <w:rPr>
          <w:rFonts w:ascii="Seaford" w:hAnsi="Seaford" w:cstheme="minorHAnsi"/>
          <w:sz w:val="23"/>
          <w:szCs w:val="23"/>
        </w:rPr>
        <w:t xml:space="preserve"> SJ, </w:t>
      </w:r>
      <w:proofErr w:type="spellStart"/>
      <w:r w:rsidRPr="000B0B1E">
        <w:rPr>
          <w:rFonts w:ascii="Seaford" w:hAnsi="Seaford" w:cstheme="minorHAnsi"/>
          <w:sz w:val="23"/>
          <w:szCs w:val="23"/>
        </w:rPr>
        <w:t>Campino</w:t>
      </w:r>
      <w:proofErr w:type="spellEnd"/>
      <w:r w:rsidRPr="000B0B1E">
        <w:rPr>
          <w:rFonts w:ascii="Seaford" w:hAnsi="Seaford" w:cstheme="minorHAnsi"/>
          <w:sz w:val="23"/>
          <w:szCs w:val="23"/>
        </w:rPr>
        <w:t xml:space="preserve"> S, Coffey A, Dunham A, Fry AE, Green A, Gwilliam R, Hunt SE, Inouye M, Jeffreys AE, Mendy A, </w:t>
      </w:r>
      <w:proofErr w:type="spellStart"/>
      <w:r w:rsidRPr="000B0B1E">
        <w:rPr>
          <w:rFonts w:ascii="Seaford" w:hAnsi="Seaford" w:cstheme="minorHAnsi"/>
          <w:sz w:val="23"/>
          <w:szCs w:val="23"/>
        </w:rPr>
        <w:t>Palotie</w:t>
      </w:r>
      <w:proofErr w:type="spellEnd"/>
      <w:r w:rsidRPr="000B0B1E">
        <w:rPr>
          <w:rFonts w:ascii="Seaford" w:hAnsi="Seaford" w:cstheme="minorHAnsi"/>
          <w:sz w:val="23"/>
          <w:szCs w:val="23"/>
        </w:rPr>
        <w:t xml:space="preserve"> A, Potter S, </w:t>
      </w:r>
      <w:proofErr w:type="spellStart"/>
      <w:r w:rsidRPr="000B0B1E">
        <w:rPr>
          <w:rFonts w:ascii="Seaford" w:hAnsi="Seaford" w:cstheme="minorHAnsi"/>
          <w:sz w:val="23"/>
          <w:szCs w:val="23"/>
        </w:rPr>
        <w:t>Ragoussis</w:t>
      </w:r>
      <w:proofErr w:type="spellEnd"/>
      <w:r w:rsidRPr="000B0B1E">
        <w:rPr>
          <w:rFonts w:ascii="Seaford" w:hAnsi="Seaford" w:cstheme="minorHAnsi"/>
          <w:sz w:val="23"/>
          <w:szCs w:val="23"/>
        </w:rPr>
        <w:t xml:space="preserve"> J, Rogers J, Rowlands K, </w:t>
      </w:r>
      <w:proofErr w:type="spellStart"/>
      <w:r w:rsidRPr="000B0B1E">
        <w:rPr>
          <w:rFonts w:ascii="Seaford" w:hAnsi="Seaford" w:cstheme="minorHAnsi"/>
          <w:sz w:val="23"/>
          <w:szCs w:val="23"/>
        </w:rPr>
        <w:t>Somaskantharajah</w:t>
      </w:r>
      <w:proofErr w:type="spellEnd"/>
      <w:r w:rsidRPr="000B0B1E">
        <w:rPr>
          <w:rFonts w:ascii="Seaford" w:hAnsi="Seaford" w:cstheme="minorHAnsi"/>
          <w:sz w:val="23"/>
          <w:szCs w:val="23"/>
        </w:rPr>
        <w:t xml:space="preserve"> E, Whittaker P, </w:t>
      </w:r>
      <w:proofErr w:type="spellStart"/>
      <w:r w:rsidRPr="000B0B1E">
        <w:rPr>
          <w:rFonts w:ascii="Seaford" w:hAnsi="Seaford" w:cstheme="minorHAnsi"/>
          <w:sz w:val="23"/>
          <w:szCs w:val="23"/>
        </w:rPr>
        <w:t>Widden</w:t>
      </w:r>
      <w:proofErr w:type="spellEnd"/>
      <w:r w:rsidRPr="000B0B1E">
        <w:rPr>
          <w:rFonts w:ascii="Seaford" w:hAnsi="Seaford" w:cstheme="minorHAnsi"/>
          <w:sz w:val="23"/>
          <w:szCs w:val="23"/>
        </w:rPr>
        <w:t xml:space="preserve"> C, Donnelly P, Howie B, Marchini J, Morris A, </w:t>
      </w:r>
      <w:proofErr w:type="spellStart"/>
      <w:r w:rsidRPr="000B0B1E">
        <w:rPr>
          <w:rFonts w:ascii="Seaford" w:hAnsi="Seaford" w:cstheme="minorHAnsi"/>
          <w:sz w:val="23"/>
          <w:szCs w:val="23"/>
        </w:rPr>
        <w:t>SanJoaquin</w:t>
      </w:r>
      <w:proofErr w:type="spellEnd"/>
      <w:r w:rsidRPr="000B0B1E">
        <w:rPr>
          <w:rFonts w:ascii="Seaford" w:hAnsi="Seaford" w:cstheme="minorHAnsi"/>
          <w:sz w:val="23"/>
          <w:szCs w:val="23"/>
        </w:rPr>
        <w:t xml:space="preserve"> M, </w:t>
      </w:r>
      <w:proofErr w:type="spellStart"/>
      <w:r w:rsidRPr="000B0B1E">
        <w:rPr>
          <w:rFonts w:ascii="Seaford" w:hAnsi="Seaford" w:cstheme="minorHAnsi"/>
          <w:sz w:val="23"/>
          <w:szCs w:val="23"/>
        </w:rPr>
        <w:t>Achidi</w:t>
      </w:r>
      <w:proofErr w:type="spellEnd"/>
      <w:r w:rsidRPr="000B0B1E">
        <w:rPr>
          <w:rFonts w:ascii="Seaford" w:hAnsi="Seaford" w:cstheme="minorHAnsi"/>
          <w:sz w:val="23"/>
          <w:szCs w:val="23"/>
        </w:rPr>
        <w:t xml:space="preserve"> EA, </w:t>
      </w:r>
      <w:proofErr w:type="spellStart"/>
      <w:r w:rsidRPr="000B0B1E">
        <w:rPr>
          <w:rFonts w:ascii="Seaford" w:hAnsi="Seaford" w:cstheme="minorHAnsi"/>
          <w:sz w:val="23"/>
          <w:szCs w:val="23"/>
        </w:rPr>
        <w:t>Agbenyega</w:t>
      </w:r>
      <w:proofErr w:type="spellEnd"/>
      <w:r w:rsidRPr="000B0B1E">
        <w:rPr>
          <w:rFonts w:ascii="Seaford" w:hAnsi="Seaford" w:cstheme="minorHAnsi"/>
          <w:sz w:val="23"/>
          <w:szCs w:val="23"/>
        </w:rPr>
        <w:t xml:space="preserve"> T, Allen A, </w:t>
      </w:r>
      <w:r w:rsidRPr="000B0B1E">
        <w:rPr>
          <w:rFonts w:ascii="Seaford" w:hAnsi="Seaford" w:cstheme="minorHAnsi"/>
          <w:b/>
          <w:bCs/>
          <w:sz w:val="23"/>
          <w:szCs w:val="23"/>
        </w:rPr>
        <w:t>Amodu O</w:t>
      </w:r>
      <w:r w:rsidRPr="000B0B1E">
        <w:rPr>
          <w:rFonts w:ascii="Seaford" w:hAnsi="Seaford" w:cstheme="minorHAnsi"/>
          <w:sz w:val="23"/>
          <w:szCs w:val="23"/>
        </w:rPr>
        <w:t xml:space="preserve">, Corran P, </w:t>
      </w:r>
      <w:proofErr w:type="spellStart"/>
      <w:r w:rsidRPr="000B0B1E">
        <w:rPr>
          <w:rFonts w:ascii="Seaford" w:hAnsi="Seaford" w:cstheme="minorHAnsi"/>
          <w:sz w:val="23"/>
          <w:szCs w:val="23"/>
        </w:rPr>
        <w:t>Djimde</w:t>
      </w:r>
      <w:proofErr w:type="spellEnd"/>
      <w:r w:rsidRPr="000B0B1E">
        <w:rPr>
          <w:rFonts w:ascii="Seaford" w:hAnsi="Seaford" w:cstheme="minorHAnsi"/>
          <w:sz w:val="23"/>
          <w:szCs w:val="23"/>
        </w:rPr>
        <w:t xml:space="preserve"> A, Dolo A, </w:t>
      </w:r>
      <w:proofErr w:type="spellStart"/>
      <w:r w:rsidRPr="000B0B1E">
        <w:rPr>
          <w:rFonts w:ascii="Seaford" w:hAnsi="Seaford" w:cstheme="minorHAnsi"/>
          <w:sz w:val="23"/>
          <w:szCs w:val="23"/>
        </w:rPr>
        <w:t>Doumbo</w:t>
      </w:r>
      <w:proofErr w:type="spellEnd"/>
      <w:r w:rsidRPr="000B0B1E">
        <w:rPr>
          <w:rFonts w:ascii="Seaford" w:hAnsi="Seaford" w:cstheme="minorHAnsi"/>
          <w:sz w:val="23"/>
          <w:szCs w:val="23"/>
        </w:rPr>
        <w:t xml:space="preserve"> OK, Drakeley C, Dunstan S, Evans J, Farrar J, Fernando D, Hien TT, Horstmann RD, Ibrahim M, </w:t>
      </w:r>
      <w:proofErr w:type="spellStart"/>
      <w:r w:rsidRPr="000B0B1E">
        <w:rPr>
          <w:rFonts w:ascii="Seaford" w:hAnsi="Seaford" w:cstheme="minorHAnsi"/>
          <w:sz w:val="23"/>
          <w:szCs w:val="23"/>
        </w:rPr>
        <w:t>Karunaweera</w:t>
      </w:r>
      <w:proofErr w:type="spellEnd"/>
      <w:r w:rsidRPr="000B0B1E">
        <w:rPr>
          <w:rFonts w:ascii="Seaford" w:hAnsi="Seaford" w:cstheme="minorHAnsi"/>
          <w:sz w:val="23"/>
          <w:szCs w:val="23"/>
        </w:rPr>
        <w:t xml:space="preserve"> N, </w:t>
      </w:r>
      <w:proofErr w:type="spellStart"/>
      <w:r w:rsidRPr="000B0B1E">
        <w:rPr>
          <w:rFonts w:ascii="Seaford" w:hAnsi="Seaford" w:cstheme="minorHAnsi"/>
          <w:sz w:val="23"/>
          <w:szCs w:val="23"/>
        </w:rPr>
        <w:t>Kokwaro</w:t>
      </w:r>
      <w:proofErr w:type="spellEnd"/>
      <w:r w:rsidRPr="000B0B1E">
        <w:rPr>
          <w:rFonts w:ascii="Seaford" w:hAnsi="Seaford" w:cstheme="minorHAnsi"/>
          <w:sz w:val="23"/>
          <w:szCs w:val="23"/>
        </w:rPr>
        <w:t xml:space="preserve"> G, Koram KA, </w:t>
      </w:r>
      <w:proofErr w:type="spellStart"/>
      <w:r w:rsidRPr="000B0B1E">
        <w:rPr>
          <w:rFonts w:ascii="Seaford" w:hAnsi="Seaford" w:cstheme="minorHAnsi"/>
          <w:sz w:val="23"/>
          <w:szCs w:val="23"/>
        </w:rPr>
        <w:t>Lemnge</w:t>
      </w:r>
      <w:proofErr w:type="spellEnd"/>
      <w:r w:rsidRPr="000B0B1E">
        <w:rPr>
          <w:rFonts w:ascii="Seaford" w:hAnsi="Seaford" w:cstheme="minorHAnsi"/>
          <w:sz w:val="23"/>
          <w:szCs w:val="23"/>
        </w:rPr>
        <w:t xml:space="preserve"> M, Makani J, Marsh K, Michon P, Modiano D, Molyneux ME, Mueller I, Parker M, </w:t>
      </w:r>
      <w:proofErr w:type="spellStart"/>
      <w:r w:rsidRPr="000B0B1E">
        <w:rPr>
          <w:rFonts w:ascii="Seaford" w:hAnsi="Seaford" w:cstheme="minorHAnsi"/>
          <w:sz w:val="23"/>
          <w:szCs w:val="23"/>
        </w:rPr>
        <w:t>Peshu</w:t>
      </w:r>
      <w:proofErr w:type="spellEnd"/>
      <w:r w:rsidRPr="000B0B1E">
        <w:rPr>
          <w:rFonts w:ascii="Seaford" w:hAnsi="Seaford" w:cstheme="minorHAnsi"/>
          <w:sz w:val="23"/>
          <w:szCs w:val="23"/>
        </w:rPr>
        <w:t xml:space="preserve"> N, Plowe CV, </w:t>
      </w:r>
      <w:proofErr w:type="spellStart"/>
      <w:r w:rsidRPr="000B0B1E">
        <w:rPr>
          <w:rFonts w:ascii="Seaford" w:hAnsi="Seaford" w:cstheme="minorHAnsi"/>
          <w:sz w:val="23"/>
          <w:szCs w:val="23"/>
        </w:rPr>
        <w:t>Puijalon</w:t>
      </w:r>
      <w:proofErr w:type="spellEnd"/>
      <w:r w:rsidRPr="000B0B1E">
        <w:rPr>
          <w:rFonts w:ascii="Seaford" w:hAnsi="Seaford" w:cstheme="minorHAnsi"/>
          <w:sz w:val="23"/>
          <w:szCs w:val="23"/>
        </w:rPr>
        <w:t xml:space="preserve"> O, Reeder J, Reyburn H, Riley EM, </w:t>
      </w:r>
      <w:proofErr w:type="spellStart"/>
      <w:r w:rsidRPr="000B0B1E">
        <w:rPr>
          <w:rFonts w:ascii="Seaford" w:hAnsi="Seaford" w:cstheme="minorHAnsi"/>
          <w:sz w:val="23"/>
          <w:szCs w:val="23"/>
        </w:rPr>
        <w:t>Sakuntabhai</w:t>
      </w:r>
      <w:proofErr w:type="spellEnd"/>
      <w:r w:rsidRPr="000B0B1E">
        <w:rPr>
          <w:rFonts w:ascii="Seaford" w:hAnsi="Seaford" w:cstheme="minorHAnsi"/>
          <w:sz w:val="23"/>
          <w:szCs w:val="23"/>
        </w:rPr>
        <w:t xml:space="preserve"> A, </w:t>
      </w:r>
      <w:proofErr w:type="spellStart"/>
      <w:r w:rsidRPr="000B0B1E">
        <w:rPr>
          <w:rFonts w:ascii="Seaford" w:hAnsi="Seaford" w:cstheme="minorHAnsi"/>
          <w:sz w:val="23"/>
          <w:szCs w:val="23"/>
        </w:rPr>
        <w:t>Singhasivanon</w:t>
      </w:r>
      <w:proofErr w:type="spellEnd"/>
      <w:r w:rsidRPr="000B0B1E">
        <w:rPr>
          <w:rFonts w:ascii="Seaford" w:hAnsi="Seaford" w:cstheme="minorHAnsi"/>
          <w:sz w:val="23"/>
          <w:szCs w:val="23"/>
        </w:rPr>
        <w:t xml:space="preserve"> P, Sirima S, Tall A, Taylor TE, Thera M, Troye-Blomberg M, Williams TN, Wilson M, Kwiatkowski DP; </w:t>
      </w:r>
      <w:proofErr w:type="spellStart"/>
      <w:r w:rsidRPr="000B0B1E">
        <w:rPr>
          <w:rFonts w:ascii="Seaford" w:hAnsi="Seaford" w:cstheme="minorHAnsi"/>
          <w:sz w:val="23"/>
          <w:szCs w:val="23"/>
        </w:rPr>
        <w:t>Wellcome</w:t>
      </w:r>
      <w:proofErr w:type="spellEnd"/>
      <w:r w:rsidRPr="000B0B1E">
        <w:rPr>
          <w:rFonts w:ascii="Seaford" w:hAnsi="Seaford" w:cstheme="minorHAnsi"/>
          <w:sz w:val="23"/>
          <w:szCs w:val="23"/>
        </w:rPr>
        <w:t xml:space="preserve"> Trust Case Control Consortium; Malaria Genomic Epidemiology Network.</w:t>
      </w:r>
      <w:r w:rsidRPr="000B0B1E">
        <w:rPr>
          <w:rFonts w:ascii="Seaford" w:hAnsi="Seaford" w:cstheme="minorHAnsi"/>
          <w:sz w:val="23"/>
          <w:szCs w:val="23"/>
          <w:lang w:val="en-GB"/>
        </w:rPr>
        <w:t xml:space="preserve"> (2009) Genome-wide and fine-resolution association analysis of malaria in West Africa.  </w:t>
      </w:r>
      <w:proofErr w:type="spellStart"/>
      <w:r w:rsidRPr="000B0B1E">
        <w:rPr>
          <w:rFonts w:ascii="Seaford" w:hAnsi="Seaford" w:cstheme="minorHAnsi"/>
          <w:sz w:val="23"/>
          <w:szCs w:val="23"/>
          <w:lang w:val="en-GB"/>
        </w:rPr>
        <w:t>Wellcome</w:t>
      </w:r>
      <w:proofErr w:type="spellEnd"/>
      <w:r w:rsidRPr="000B0B1E">
        <w:rPr>
          <w:rFonts w:ascii="Seaford" w:hAnsi="Seaford" w:cstheme="minorHAnsi"/>
          <w:sz w:val="23"/>
          <w:szCs w:val="23"/>
          <w:lang w:val="en-GB"/>
        </w:rPr>
        <w:t xml:space="preserve"> Trust Case Control Consortium; Malaria Genomic Epidemiology Network. </w:t>
      </w:r>
      <w:r w:rsidRPr="000B0B1E">
        <w:rPr>
          <w:rStyle w:val="journalname"/>
          <w:rFonts w:ascii="Seaford" w:hAnsi="Seaford" w:cstheme="minorHAnsi"/>
          <w:i/>
          <w:sz w:val="23"/>
          <w:szCs w:val="23"/>
          <w:lang w:val="en-GB"/>
        </w:rPr>
        <w:t>Nature Genetics</w:t>
      </w:r>
      <w:r w:rsidRPr="000B0B1E">
        <w:rPr>
          <w:rFonts w:ascii="Seaford" w:hAnsi="Seaford" w:cstheme="minorHAnsi"/>
          <w:i/>
          <w:sz w:val="23"/>
          <w:szCs w:val="23"/>
          <w:lang w:val="en-GB"/>
        </w:rPr>
        <w:t xml:space="preserve">. </w:t>
      </w:r>
      <w:r w:rsidRPr="000B0B1E">
        <w:rPr>
          <w:rFonts w:ascii="Seaford" w:hAnsi="Seaford" w:cstheme="minorHAnsi"/>
          <w:i/>
          <w:sz w:val="23"/>
          <w:szCs w:val="23"/>
        </w:rPr>
        <w:t xml:space="preserve">41(6):657-65. </w:t>
      </w:r>
      <w:proofErr w:type="spellStart"/>
      <w:r w:rsidRPr="000B0B1E">
        <w:rPr>
          <w:rFonts w:ascii="Seaford" w:hAnsi="Seaford" w:cstheme="minorHAnsi"/>
          <w:i/>
          <w:sz w:val="23"/>
          <w:szCs w:val="23"/>
        </w:rPr>
        <w:t>doi</w:t>
      </w:r>
      <w:proofErr w:type="spellEnd"/>
      <w:r w:rsidRPr="000B0B1E">
        <w:rPr>
          <w:rFonts w:ascii="Seaford" w:hAnsi="Seaford" w:cstheme="minorHAnsi"/>
          <w:i/>
          <w:sz w:val="23"/>
          <w:szCs w:val="23"/>
        </w:rPr>
        <w:t>: 10.1038/ng.388</w:t>
      </w:r>
      <w:r w:rsidRPr="000B0B1E">
        <w:rPr>
          <w:rFonts w:ascii="Seaford" w:hAnsi="Seaford" w:cstheme="minorHAnsi"/>
          <w:sz w:val="23"/>
          <w:szCs w:val="23"/>
        </w:rPr>
        <w:t xml:space="preserve"> </w:t>
      </w:r>
    </w:p>
    <w:p w14:paraId="3D5EFEE2" w14:textId="77777777" w:rsidR="006E2D4F" w:rsidRPr="000B0B1E" w:rsidRDefault="006E2D4F" w:rsidP="006D5080">
      <w:pPr>
        <w:numPr>
          <w:ilvl w:val="0"/>
          <w:numId w:val="17"/>
        </w:numPr>
        <w:tabs>
          <w:tab w:val="left" w:pos="360"/>
        </w:tabs>
        <w:autoSpaceDE w:val="0"/>
        <w:autoSpaceDN w:val="0"/>
        <w:spacing w:after="60" w:line="276" w:lineRule="auto"/>
        <w:jc w:val="both"/>
        <w:rPr>
          <w:rFonts w:ascii="Seaford" w:hAnsi="Seaford" w:cstheme="minorHAnsi"/>
          <w:sz w:val="23"/>
          <w:szCs w:val="23"/>
        </w:rPr>
      </w:pPr>
      <w:r w:rsidRPr="000B0B1E">
        <w:rPr>
          <w:rFonts w:ascii="Seaford" w:hAnsi="Seaford" w:cstheme="minorHAnsi"/>
          <w:b/>
          <w:sz w:val="23"/>
          <w:szCs w:val="23"/>
        </w:rPr>
        <w:t>Amodu OK,</w:t>
      </w:r>
      <w:r w:rsidRPr="000B0B1E">
        <w:rPr>
          <w:rFonts w:ascii="Seaford" w:hAnsi="Seaford" w:cstheme="minorHAnsi"/>
          <w:sz w:val="23"/>
          <w:szCs w:val="23"/>
        </w:rPr>
        <w:t xml:space="preserve"> Olaniyan</w:t>
      </w:r>
      <w:r w:rsidRPr="000B0B1E">
        <w:rPr>
          <w:rFonts w:ascii="Seaford" w:hAnsi="Seaford" w:cstheme="minorHAnsi"/>
          <w:sz w:val="23"/>
          <w:szCs w:val="23"/>
          <w:vertAlign w:val="superscript"/>
        </w:rPr>
        <w:t xml:space="preserve"> </w:t>
      </w:r>
      <w:r w:rsidRPr="000B0B1E">
        <w:rPr>
          <w:rFonts w:ascii="Seaford" w:hAnsi="Seaford" w:cstheme="minorHAnsi"/>
          <w:sz w:val="23"/>
          <w:szCs w:val="23"/>
        </w:rPr>
        <w:t>SA, Adeyemo</w:t>
      </w:r>
      <w:r w:rsidRPr="000B0B1E">
        <w:rPr>
          <w:rFonts w:ascii="Seaford" w:hAnsi="Seaford" w:cstheme="minorHAnsi"/>
          <w:sz w:val="23"/>
          <w:szCs w:val="23"/>
          <w:vertAlign w:val="superscript"/>
        </w:rPr>
        <w:t xml:space="preserve"> </w:t>
      </w:r>
      <w:r w:rsidRPr="000B0B1E">
        <w:rPr>
          <w:rFonts w:ascii="Seaford" w:hAnsi="Seaford" w:cstheme="minorHAnsi"/>
          <w:sz w:val="23"/>
          <w:szCs w:val="23"/>
        </w:rPr>
        <w:t>AA, Troye-Blomberg</w:t>
      </w:r>
      <w:r w:rsidRPr="000B0B1E">
        <w:rPr>
          <w:rFonts w:ascii="Seaford" w:hAnsi="Seaford" w:cstheme="minorHAnsi"/>
          <w:sz w:val="23"/>
          <w:szCs w:val="23"/>
          <w:vertAlign w:val="superscript"/>
        </w:rPr>
        <w:t xml:space="preserve"> </w:t>
      </w:r>
      <w:r w:rsidRPr="000B0B1E">
        <w:rPr>
          <w:rFonts w:ascii="Seaford" w:hAnsi="Seaford" w:cstheme="minorHAnsi"/>
          <w:sz w:val="23"/>
          <w:szCs w:val="23"/>
        </w:rPr>
        <w:t xml:space="preserve">M, </w:t>
      </w:r>
      <w:proofErr w:type="spellStart"/>
      <w:r w:rsidRPr="000B0B1E">
        <w:rPr>
          <w:rFonts w:ascii="Seaford" w:hAnsi="Seaford" w:cstheme="minorHAnsi"/>
          <w:sz w:val="23"/>
          <w:szCs w:val="23"/>
        </w:rPr>
        <w:t>Olumese</w:t>
      </w:r>
      <w:proofErr w:type="spellEnd"/>
      <w:r w:rsidRPr="000B0B1E">
        <w:rPr>
          <w:rFonts w:ascii="Seaford" w:hAnsi="Seaford" w:cstheme="minorHAnsi"/>
          <w:sz w:val="23"/>
          <w:szCs w:val="23"/>
          <w:vertAlign w:val="superscript"/>
        </w:rPr>
        <w:t xml:space="preserve"> </w:t>
      </w:r>
      <w:r w:rsidRPr="000B0B1E">
        <w:rPr>
          <w:rFonts w:ascii="Seaford" w:hAnsi="Seaford" w:cstheme="minorHAnsi"/>
          <w:sz w:val="23"/>
          <w:szCs w:val="23"/>
        </w:rPr>
        <w:t xml:space="preserve">PE. and </w:t>
      </w:r>
      <w:proofErr w:type="spellStart"/>
      <w:r w:rsidRPr="000B0B1E">
        <w:rPr>
          <w:rFonts w:ascii="Seaford" w:hAnsi="Seaford" w:cstheme="minorHAnsi"/>
          <w:sz w:val="23"/>
          <w:szCs w:val="23"/>
        </w:rPr>
        <w:t>Omotade</w:t>
      </w:r>
      <w:proofErr w:type="spellEnd"/>
      <w:r w:rsidRPr="000B0B1E">
        <w:rPr>
          <w:rFonts w:ascii="Seaford" w:hAnsi="Seaford" w:cstheme="minorHAnsi"/>
          <w:sz w:val="23"/>
          <w:szCs w:val="23"/>
          <w:vertAlign w:val="superscript"/>
        </w:rPr>
        <w:t xml:space="preserve"> </w:t>
      </w:r>
      <w:r w:rsidRPr="000B0B1E">
        <w:rPr>
          <w:rFonts w:ascii="Seaford" w:hAnsi="Seaford" w:cstheme="minorHAnsi"/>
          <w:sz w:val="23"/>
          <w:szCs w:val="23"/>
        </w:rPr>
        <w:t xml:space="preserve">OO. (2012) </w:t>
      </w:r>
      <w:r w:rsidRPr="000B0B1E">
        <w:rPr>
          <w:rFonts w:ascii="Seaford" w:hAnsi="Seaford" w:cstheme="minorHAnsi"/>
          <w:bCs/>
          <w:sz w:val="23"/>
          <w:szCs w:val="23"/>
        </w:rPr>
        <w:t>Association of t</w:t>
      </w:r>
      <w:r w:rsidRPr="000B0B1E">
        <w:rPr>
          <w:rFonts w:ascii="Seaford" w:hAnsi="Seaford" w:cstheme="minorHAnsi"/>
          <w:bCs/>
          <w:iCs/>
          <w:sz w:val="23"/>
          <w:szCs w:val="23"/>
        </w:rPr>
        <w:t xml:space="preserve">he Sickle Cell Trait and the ABO Blood Group with clinical severity of malaria </w:t>
      </w:r>
      <w:r w:rsidRPr="000B0B1E">
        <w:rPr>
          <w:rFonts w:ascii="Seaford" w:hAnsi="Seaford" w:cstheme="minorHAnsi"/>
          <w:bCs/>
          <w:sz w:val="23"/>
          <w:szCs w:val="23"/>
        </w:rPr>
        <w:t xml:space="preserve">in southwest Nigeria </w:t>
      </w:r>
      <w:r w:rsidRPr="000B0B1E">
        <w:rPr>
          <w:rFonts w:ascii="Seaford" w:hAnsi="Seaford" w:cstheme="minorHAnsi"/>
          <w:bCs/>
          <w:i/>
          <w:sz w:val="23"/>
          <w:szCs w:val="23"/>
        </w:rPr>
        <w:t xml:space="preserve">Acta </w:t>
      </w:r>
      <w:proofErr w:type="spellStart"/>
      <w:r w:rsidRPr="000B0B1E">
        <w:rPr>
          <w:rFonts w:ascii="Seaford" w:hAnsi="Seaford" w:cstheme="minorHAnsi"/>
          <w:bCs/>
          <w:i/>
          <w:sz w:val="23"/>
          <w:szCs w:val="23"/>
        </w:rPr>
        <w:t>Tropica</w:t>
      </w:r>
      <w:proofErr w:type="spellEnd"/>
      <w:r w:rsidRPr="000B0B1E">
        <w:rPr>
          <w:rFonts w:ascii="Seaford" w:hAnsi="Seaford" w:cstheme="minorHAnsi"/>
          <w:bCs/>
          <w:i/>
          <w:sz w:val="23"/>
          <w:szCs w:val="23"/>
        </w:rPr>
        <w:t xml:space="preserve"> </w:t>
      </w:r>
      <w:r w:rsidRPr="000B0B1E">
        <w:rPr>
          <w:rFonts w:ascii="Seaford" w:hAnsi="Seaford" w:cstheme="minorHAnsi"/>
          <w:i/>
          <w:sz w:val="23"/>
          <w:szCs w:val="23"/>
        </w:rPr>
        <w:t>123(2):72-7</w:t>
      </w:r>
      <w:r w:rsidRPr="000B0B1E">
        <w:rPr>
          <w:rFonts w:ascii="Seaford" w:hAnsi="Seaford" w:cstheme="minorHAnsi"/>
          <w:sz w:val="23"/>
          <w:szCs w:val="23"/>
        </w:rPr>
        <w:t xml:space="preserve"> </w:t>
      </w:r>
    </w:p>
    <w:p w14:paraId="0064EF1C" w14:textId="77777777" w:rsidR="006E2D4F" w:rsidRPr="000B0B1E" w:rsidRDefault="006E2D4F" w:rsidP="006D5080">
      <w:pPr>
        <w:numPr>
          <w:ilvl w:val="0"/>
          <w:numId w:val="17"/>
        </w:numPr>
        <w:tabs>
          <w:tab w:val="left" w:pos="360"/>
        </w:tabs>
        <w:autoSpaceDE w:val="0"/>
        <w:autoSpaceDN w:val="0"/>
        <w:spacing w:after="60" w:line="276" w:lineRule="auto"/>
        <w:jc w:val="both"/>
        <w:rPr>
          <w:rFonts w:ascii="Seaford" w:hAnsi="Seaford" w:cstheme="minorHAnsi"/>
          <w:sz w:val="23"/>
          <w:szCs w:val="23"/>
        </w:rPr>
      </w:pPr>
      <w:r w:rsidRPr="000B0B1E">
        <w:rPr>
          <w:rFonts w:ascii="Seaford" w:hAnsi="Seaford" w:cstheme="minorHAnsi"/>
          <w:b/>
          <w:sz w:val="23"/>
          <w:szCs w:val="23"/>
        </w:rPr>
        <w:t>Amodu OK</w:t>
      </w:r>
      <w:r w:rsidRPr="000B0B1E">
        <w:rPr>
          <w:rFonts w:ascii="Seaford" w:hAnsi="Seaford" w:cstheme="minorHAnsi"/>
          <w:sz w:val="23"/>
          <w:szCs w:val="23"/>
        </w:rPr>
        <w:t xml:space="preserve"> (2013) Back to Basics </w:t>
      </w:r>
      <w:r w:rsidRPr="000B0B1E">
        <w:rPr>
          <w:rFonts w:ascii="Seaford" w:hAnsi="Seaford" w:cstheme="minorHAnsi"/>
          <w:i/>
          <w:iCs/>
          <w:sz w:val="23"/>
          <w:szCs w:val="23"/>
        </w:rPr>
        <w:t>Pan European Networks</w:t>
      </w:r>
      <w:r w:rsidRPr="000B0B1E">
        <w:rPr>
          <w:rFonts w:ascii="Seaford" w:hAnsi="Seaford" w:cstheme="minorHAnsi"/>
          <w:sz w:val="23"/>
          <w:szCs w:val="23"/>
        </w:rPr>
        <w:t xml:space="preserve">: </w:t>
      </w:r>
      <w:r w:rsidRPr="000B0B1E">
        <w:rPr>
          <w:rFonts w:ascii="Seaford" w:hAnsi="Seaford" w:cstheme="minorHAnsi"/>
          <w:i/>
          <w:sz w:val="23"/>
          <w:szCs w:val="23"/>
        </w:rPr>
        <w:t xml:space="preserve">Science and Technology Vol 6, issue 7 </w:t>
      </w:r>
      <w:proofErr w:type="spellStart"/>
      <w:r w:rsidRPr="000B0B1E">
        <w:rPr>
          <w:rFonts w:ascii="Seaford" w:hAnsi="Seaford" w:cstheme="minorHAnsi"/>
          <w:i/>
          <w:sz w:val="23"/>
          <w:szCs w:val="23"/>
        </w:rPr>
        <w:t>pg</w:t>
      </w:r>
      <w:proofErr w:type="spellEnd"/>
      <w:r w:rsidRPr="000B0B1E">
        <w:rPr>
          <w:rFonts w:ascii="Seaford" w:hAnsi="Seaford" w:cstheme="minorHAnsi"/>
          <w:i/>
          <w:sz w:val="23"/>
          <w:szCs w:val="23"/>
        </w:rPr>
        <w:t xml:space="preserve"> 217. ISSN: 2049 – 2391 (Print), ISSN: 2049 – 2405</w:t>
      </w:r>
      <w:r w:rsidRPr="000B0B1E">
        <w:rPr>
          <w:rFonts w:ascii="Seaford" w:hAnsi="Seaford" w:cstheme="minorHAnsi"/>
          <w:sz w:val="23"/>
          <w:szCs w:val="23"/>
        </w:rPr>
        <w:t xml:space="preserve"> </w:t>
      </w:r>
    </w:p>
    <w:p w14:paraId="3B35B1D4" w14:textId="77777777" w:rsidR="006E2D4F" w:rsidRPr="000B0B1E" w:rsidRDefault="006E2D4F" w:rsidP="006D5080">
      <w:pPr>
        <w:numPr>
          <w:ilvl w:val="0"/>
          <w:numId w:val="17"/>
        </w:numPr>
        <w:tabs>
          <w:tab w:val="left" w:pos="0"/>
          <w:tab w:val="left" w:pos="360"/>
        </w:tabs>
        <w:suppressAutoHyphens/>
        <w:spacing w:after="60" w:line="276" w:lineRule="auto"/>
        <w:jc w:val="both"/>
        <w:rPr>
          <w:rFonts w:ascii="Seaford" w:hAnsi="Seaford" w:cstheme="minorHAnsi"/>
          <w:sz w:val="23"/>
          <w:szCs w:val="23"/>
        </w:rPr>
      </w:pPr>
      <w:r w:rsidRPr="000B0B1E">
        <w:rPr>
          <w:rFonts w:ascii="Seaford" w:hAnsi="Seaford" w:cstheme="minorHAnsi"/>
          <w:b/>
          <w:sz w:val="23"/>
          <w:szCs w:val="23"/>
        </w:rPr>
        <w:t>Amodu OK,</w:t>
      </w:r>
      <w:r w:rsidRPr="000B0B1E">
        <w:rPr>
          <w:rFonts w:ascii="Seaford" w:hAnsi="Seaford" w:cstheme="minorHAnsi"/>
          <w:sz w:val="23"/>
          <w:szCs w:val="23"/>
        </w:rPr>
        <w:t xml:space="preserve"> Olaniyan SA, </w:t>
      </w:r>
      <w:proofErr w:type="spellStart"/>
      <w:r w:rsidRPr="000B0B1E">
        <w:rPr>
          <w:rFonts w:ascii="Seaford" w:hAnsi="Seaford" w:cstheme="minorHAnsi"/>
          <w:sz w:val="23"/>
          <w:szCs w:val="23"/>
        </w:rPr>
        <w:t>Omotade</w:t>
      </w:r>
      <w:proofErr w:type="spellEnd"/>
      <w:r w:rsidRPr="000B0B1E">
        <w:rPr>
          <w:rFonts w:ascii="Seaford" w:hAnsi="Seaford" w:cstheme="minorHAnsi"/>
          <w:sz w:val="23"/>
          <w:szCs w:val="23"/>
        </w:rPr>
        <w:t xml:space="preserve"> OO, </w:t>
      </w:r>
      <w:proofErr w:type="spellStart"/>
      <w:r w:rsidRPr="000B0B1E">
        <w:rPr>
          <w:rFonts w:ascii="Seaford" w:hAnsi="Seaford" w:cstheme="minorHAnsi"/>
          <w:sz w:val="23"/>
          <w:szCs w:val="23"/>
        </w:rPr>
        <w:t>Olumese</w:t>
      </w:r>
      <w:proofErr w:type="spellEnd"/>
      <w:r w:rsidRPr="000B0B1E">
        <w:rPr>
          <w:rFonts w:ascii="Seaford" w:hAnsi="Seaford" w:cstheme="minorHAnsi"/>
          <w:sz w:val="23"/>
          <w:szCs w:val="23"/>
        </w:rPr>
        <w:t xml:space="preserve"> PE (2013). The Association of </w:t>
      </w:r>
      <w:r w:rsidRPr="000B0B1E">
        <w:rPr>
          <w:rFonts w:ascii="Seaford" w:hAnsi="Seaford" w:cstheme="minorHAnsi"/>
          <w:i/>
          <w:sz w:val="23"/>
          <w:szCs w:val="23"/>
        </w:rPr>
        <w:t>eba-175</w:t>
      </w:r>
      <w:r w:rsidRPr="000B0B1E">
        <w:rPr>
          <w:rFonts w:ascii="Seaford" w:hAnsi="Seaford" w:cstheme="minorHAnsi"/>
          <w:sz w:val="23"/>
          <w:szCs w:val="23"/>
        </w:rPr>
        <w:t xml:space="preserve"> with the outcome of malaria in Nigerian children. </w:t>
      </w:r>
      <w:r w:rsidRPr="000B0B1E">
        <w:rPr>
          <w:rFonts w:ascii="Seaford" w:hAnsi="Seaford" w:cstheme="minorHAnsi"/>
          <w:i/>
          <w:sz w:val="23"/>
          <w:szCs w:val="23"/>
        </w:rPr>
        <w:t>The Zoologist</w:t>
      </w:r>
      <w:r w:rsidRPr="000B0B1E">
        <w:rPr>
          <w:rFonts w:ascii="Seaford" w:hAnsi="Seaford" w:cstheme="minorHAnsi"/>
          <w:i/>
          <w:iCs/>
          <w:sz w:val="23"/>
          <w:szCs w:val="23"/>
        </w:rPr>
        <w:t xml:space="preserve"> 11:</w:t>
      </w:r>
      <w:r w:rsidRPr="000B0B1E">
        <w:rPr>
          <w:rFonts w:ascii="Seaford" w:hAnsi="Seaford" w:cstheme="minorHAnsi"/>
          <w:i/>
          <w:sz w:val="23"/>
          <w:szCs w:val="23"/>
        </w:rPr>
        <w:t>7-12</w:t>
      </w:r>
      <w:r w:rsidRPr="000B0B1E">
        <w:rPr>
          <w:rFonts w:ascii="Seaford" w:hAnsi="Seaford" w:cstheme="minorHAnsi"/>
          <w:sz w:val="23"/>
          <w:szCs w:val="23"/>
        </w:rPr>
        <w:t xml:space="preserve"> </w:t>
      </w:r>
    </w:p>
    <w:p w14:paraId="15F3F5C0" w14:textId="77777777" w:rsidR="006E2D4F" w:rsidRPr="000B0B1E" w:rsidRDefault="006E2D4F" w:rsidP="006D5080">
      <w:pPr>
        <w:numPr>
          <w:ilvl w:val="0"/>
          <w:numId w:val="17"/>
        </w:numPr>
        <w:tabs>
          <w:tab w:val="left" w:pos="0"/>
          <w:tab w:val="left" w:pos="360"/>
        </w:tabs>
        <w:suppressAutoHyphens/>
        <w:spacing w:after="60" w:line="276" w:lineRule="auto"/>
        <w:jc w:val="both"/>
        <w:rPr>
          <w:rFonts w:ascii="Seaford" w:hAnsi="Seaford" w:cstheme="minorHAnsi"/>
          <w:sz w:val="23"/>
          <w:szCs w:val="23"/>
        </w:rPr>
      </w:pPr>
      <w:r w:rsidRPr="000B0B1E">
        <w:rPr>
          <w:rFonts w:ascii="Seaford" w:hAnsi="Seaford" w:cstheme="minorHAnsi"/>
          <w:b/>
          <w:bCs/>
          <w:sz w:val="23"/>
          <w:szCs w:val="23"/>
        </w:rPr>
        <w:t>Amodu OK,</w:t>
      </w:r>
      <w:r w:rsidRPr="000B0B1E">
        <w:rPr>
          <w:rFonts w:ascii="Seaford" w:hAnsi="Seaford" w:cstheme="minorHAnsi"/>
          <w:bCs/>
          <w:sz w:val="23"/>
          <w:szCs w:val="23"/>
        </w:rPr>
        <w:t xml:space="preserve"> Olaniyan SA, </w:t>
      </w:r>
      <w:proofErr w:type="spellStart"/>
      <w:r w:rsidRPr="000B0B1E">
        <w:rPr>
          <w:rFonts w:ascii="Seaford" w:hAnsi="Seaford" w:cstheme="minorHAnsi"/>
          <w:bCs/>
          <w:sz w:val="23"/>
          <w:szCs w:val="23"/>
        </w:rPr>
        <w:t>Omotade</w:t>
      </w:r>
      <w:proofErr w:type="spellEnd"/>
      <w:r w:rsidRPr="000B0B1E">
        <w:rPr>
          <w:rFonts w:ascii="Seaford" w:hAnsi="Seaford" w:cstheme="minorHAnsi"/>
          <w:bCs/>
          <w:sz w:val="23"/>
          <w:szCs w:val="23"/>
        </w:rPr>
        <w:t xml:space="preserve"> OO (2013). </w:t>
      </w:r>
      <w:r w:rsidRPr="000B0B1E">
        <w:rPr>
          <w:rFonts w:ascii="Seaford" w:hAnsi="Seaford" w:cstheme="minorHAnsi"/>
          <w:sz w:val="23"/>
          <w:szCs w:val="23"/>
        </w:rPr>
        <w:t xml:space="preserve">Association of </w:t>
      </w:r>
      <w:proofErr w:type="spellStart"/>
      <w:proofErr w:type="gramStart"/>
      <w:r w:rsidRPr="000B0B1E">
        <w:rPr>
          <w:rFonts w:ascii="Seaford" w:hAnsi="Seaford" w:cstheme="minorHAnsi"/>
          <w:sz w:val="23"/>
          <w:szCs w:val="23"/>
        </w:rPr>
        <w:t>P.falciparum</w:t>
      </w:r>
      <w:proofErr w:type="spellEnd"/>
      <w:proofErr w:type="gramEnd"/>
      <w:r w:rsidRPr="000B0B1E">
        <w:rPr>
          <w:rFonts w:ascii="Seaford" w:hAnsi="Seaford" w:cstheme="minorHAnsi"/>
          <w:sz w:val="23"/>
          <w:szCs w:val="23"/>
        </w:rPr>
        <w:t xml:space="preserve"> </w:t>
      </w:r>
      <w:proofErr w:type="spellStart"/>
      <w:r w:rsidRPr="000B0B1E">
        <w:rPr>
          <w:rFonts w:ascii="Seaford" w:hAnsi="Seaford" w:cstheme="minorHAnsi"/>
          <w:sz w:val="23"/>
          <w:szCs w:val="23"/>
        </w:rPr>
        <w:t>dhfr</w:t>
      </w:r>
      <w:proofErr w:type="spellEnd"/>
      <w:r w:rsidRPr="000B0B1E">
        <w:rPr>
          <w:rFonts w:ascii="Seaford" w:hAnsi="Seaford" w:cstheme="minorHAnsi"/>
          <w:sz w:val="23"/>
          <w:szCs w:val="23"/>
        </w:rPr>
        <w:t xml:space="preserve"> Genotypes with Host Age and Sex in Southwest Nigeria. </w:t>
      </w:r>
      <w:r w:rsidRPr="000B0B1E">
        <w:rPr>
          <w:rFonts w:ascii="Seaford" w:hAnsi="Seaford" w:cstheme="minorHAnsi"/>
          <w:i/>
          <w:sz w:val="23"/>
          <w:szCs w:val="23"/>
        </w:rPr>
        <w:t>The Zoologist</w:t>
      </w:r>
      <w:r w:rsidRPr="000B0B1E">
        <w:rPr>
          <w:rFonts w:ascii="Seaford" w:hAnsi="Seaford" w:cstheme="minorHAnsi"/>
          <w:i/>
          <w:iCs/>
          <w:sz w:val="23"/>
          <w:szCs w:val="23"/>
        </w:rPr>
        <w:t xml:space="preserve"> 11:</w:t>
      </w:r>
      <w:r w:rsidRPr="000B0B1E">
        <w:rPr>
          <w:rFonts w:ascii="Seaford" w:hAnsi="Seaford" w:cstheme="minorHAnsi"/>
          <w:i/>
          <w:sz w:val="23"/>
          <w:szCs w:val="23"/>
        </w:rPr>
        <w:t>34-39 (2013), ISSN 1596 972X</w:t>
      </w:r>
      <w:r w:rsidRPr="000B0B1E">
        <w:rPr>
          <w:rFonts w:ascii="Seaford" w:hAnsi="Seaford" w:cstheme="minorHAnsi"/>
          <w:sz w:val="23"/>
          <w:szCs w:val="23"/>
        </w:rPr>
        <w:t xml:space="preserve"> </w:t>
      </w:r>
    </w:p>
    <w:p w14:paraId="4B277F8C" w14:textId="77777777" w:rsidR="006E2D4F" w:rsidRPr="000B0B1E" w:rsidRDefault="006E2D4F" w:rsidP="006D5080">
      <w:pPr>
        <w:numPr>
          <w:ilvl w:val="0"/>
          <w:numId w:val="17"/>
        </w:numPr>
        <w:tabs>
          <w:tab w:val="left" w:pos="360"/>
        </w:tabs>
        <w:autoSpaceDE w:val="0"/>
        <w:autoSpaceDN w:val="0"/>
        <w:spacing w:after="60" w:line="276" w:lineRule="auto"/>
        <w:jc w:val="both"/>
        <w:rPr>
          <w:rFonts w:ascii="Seaford" w:hAnsi="Seaford" w:cstheme="minorHAnsi"/>
          <w:sz w:val="23"/>
          <w:szCs w:val="23"/>
        </w:rPr>
      </w:pPr>
      <w:r w:rsidRPr="000B0B1E">
        <w:rPr>
          <w:rFonts w:ascii="Seaford" w:hAnsi="Seaford" w:cstheme="minorHAnsi"/>
          <w:b/>
          <w:bCs/>
          <w:sz w:val="23"/>
          <w:szCs w:val="23"/>
        </w:rPr>
        <w:t>Amodu OK,</w:t>
      </w:r>
      <w:r w:rsidRPr="000B0B1E">
        <w:rPr>
          <w:rFonts w:ascii="Seaford" w:hAnsi="Seaford" w:cstheme="minorHAnsi"/>
          <w:bCs/>
          <w:sz w:val="23"/>
          <w:szCs w:val="23"/>
        </w:rPr>
        <w:t xml:space="preserve"> </w:t>
      </w:r>
      <w:proofErr w:type="spellStart"/>
      <w:r w:rsidRPr="000B0B1E">
        <w:rPr>
          <w:rFonts w:ascii="Seaford" w:hAnsi="Seaford" w:cstheme="minorHAnsi"/>
          <w:bCs/>
          <w:sz w:val="23"/>
          <w:szCs w:val="23"/>
        </w:rPr>
        <w:t>Olumese</w:t>
      </w:r>
      <w:proofErr w:type="spellEnd"/>
      <w:r w:rsidRPr="000B0B1E">
        <w:rPr>
          <w:rFonts w:ascii="Seaford" w:hAnsi="Seaford" w:cstheme="minorHAnsi"/>
          <w:bCs/>
          <w:sz w:val="23"/>
          <w:szCs w:val="23"/>
        </w:rPr>
        <w:t xml:space="preserve"> PE, </w:t>
      </w:r>
      <w:proofErr w:type="spellStart"/>
      <w:r w:rsidRPr="000B0B1E">
        <w:rPr>
          <w:rFonts w:ascii="Seaford" w:hAnsi="Seaford" w:cstheme="minorHAnsi"/>
          <w:bCs/>
          <w:sz w:val="23"/>
          <w:szCs w:val="23"/>
        </w:rPr>
        <w:t>Omotade</w:t>
      </w:r>
      <w:proofErr w:type="spellEnd"/>
      <w:r w:rsidRPr="000B0B1E">
        <w:rPr>
          <w:rFonts w:ascii="Seaford" w:hAnsi="Seaford" w:cstheme="minorHAnsi"/>
          <w:bCs/>
          <w:sz w:val="23"/>
          <w:szCs w:val="23"/>
        </w:rPr>
        <w:t xml:space="preserve"> OO (2013). Intracellular Quantification of </w:t>
      </w:r>
      <w:proofErr w:type="spellStart"/>
      <w:r w:rsidRPr="000B0B1E">
        <w:rPr>
          <w:rFonts w:ascii="Seaford" w:hAnsi="Seaford" w:cstheme="minorHAnsi"/>
          <w:bCs/>
          <w:sz w:val="23"/>
          <w:szCs w:val="23"/>
        </w:rPr>
        <w:t>Haemozoin</w:t>
      </w:r>
      <w:proofErr w:type="spellEnd"/>
      <w:r w:rsidRPr="000B0B1E">
        <w:rPr>
          <w:rFonts w:ascii="Seaford" w:hAnsi="Seaford" w:cstheme="minorHAnsi"/>
          <w:bCs/>
          <w:sz w:val="23"/>
          <w:szCs w:val="23"/>
        </w:rPr>
        <w:t xml:space="preserve"> Concentrations and Disease Severity of Malaria in Nigerian Children </w:t>
      </w:r>
      <w:r w:rsidRPr="000B0B1E">
        <w:rPr>
          <w:rFonts w:ascii="Seaford" w:hAnsi="Seaford" w:cstheme="minorHAnsi"/>
          <w:i/>
          <w:sz w:val="23"/>
          <w:szCs w:val="23"/>
        </w:rPr>
        <w:t xml:space="preserve">African Journal of Biomedical Research </w:t>
      </w:r>
      <w:r w:rsidRPr="000B0B1E">
        <w:rPr>
          <w:rFonts w:ascii="Seaford" w:hAnsi="Seaford" w:cstheme="minorHAnsi"/>
          <w:bCs/>
          <w:i/>
          <w:sz w:val="23"/>
          <w:szCs w:val="23"/>
        </w:rPr>
        <w:t>Vol 16: 167-171</w:t>
      </w:r>
      <w:r w:rsidRPr="000B0B1E">
        <w:rPr>
          <w:rFonts w:ascii="Seaford" w:hAnsi="Seaford" w:cstheme="minorHAnsi"/>
          <w:bCs/>
          <w:sz w:val="23"/>
          <w:szCs w:val="23"/>
        </w:rPr>
        <w:t xml:space="preserve"> </w:t>
      </w:r>
    </w:p>
    <w:p w14:paraId="4554EB8F" w14:textId="77777777" w:rsidR="006E2D4F" w:rsidRPr="000B0B1E" w:rsidRDefault="006E2D4F" w:rsidP="006D5080">
      <w:pPr>
        <w:pStyle w:val="BodyText2"/>
        <w:numPr>
          <w:ilvl w:val="0"/>
          <w:numId w:val="17"/>
        </w:numPr>
        <w:tabs>
          <w:tab w:val="left" w:pos="0"/>
          <w:tab w:val="left" w:pos="360"/>
        </w:tabs>
        <w:suppressAutoHyphens/>
        <w:spacing w:after="60" w:line="276" w:lineRule="auto"/>
        <w:jc w:val="both"/>
        <w:rPr>
          <w:rFonts w:ascii="Seaford" w:hAnsi="Seaford" w:cstheme="minorHAnsi"/>
          <w:sz w:val="23"/>
          <w:szCs w:val="23"/>
          <w:lang w:val="en-GB"/>
        </w:rPr>
      </w:pPr>
      <w:proofErr w:type="spellStart"/>
      <w:r w:rsidRPr="000B0B1E">
        <w:rPr>
          <w:rFonts w:ascii="Seaford" w:hAnsi="Seaford" w:cstheme="minorHAnsi"/>
          <w:bCs/>
          <w:sz w:val="23"/>
          <w:szCs w:val="23"/>
          <w:lang w:val="en-GB"/>
        </w:rPr>
        <w:lastRenderedPageBreak/>
        <w:t>Sangowawa</w:t>
      </w:r>
      <w:proofErr w:type="spellEnd"/>
      <w:r w:rsidRPr="000B0B1E">
        <w:rPr>
          <w:rFonts w:ascii="Seaford" w:hAnsi="Seaford" w:cstheme="minorHAnsi"/>
          <w:bCs/>
          <w:sz w:val="23"/>
          <w:szCs w:val="23"/>
          <w:lang w:val="en-GB"/>
        </w:rPr>
        <w:t xml:space="preserve"> AO, </w:t>
      </w:r>
      <w:r w:rsidRPr="000B0B1E">
        <w:rPr>
          <w:rFonts w:ascii="Seaford" w:hAnsi="Seaford" w:cstheme="minorHAnsi"/>
          <w:b/>
          <w:bCs/>
          <w:sz w:val="23"/>
          <w:szCs w:val="23"/>
          <w:lang w:val="en-GB"/>
        </w:rPr>
        <w:t>Amodu OK,</w:t>
      </w:r>
      <w:r w:rsidRPr="000B0B1E">
        <w:rPr>
          <w:rFonts w:ascii="Seaford" w:hAnsi="Seaford" w:cstheme="minorHAnsi"/>
          <w:bCs/>
          <w:sz w:val="23"/>
          <w:szCs w:val="23"/>
          <w:lang w:val="en-GB"/>
        </w:rPr>
        <w:t xml:space="preserve"> Amodu FA, </w:t>
      </w:r>
      <w:proofErr w:type="spellStart"/>
      <w:r w:rsidRPr="000B0B1E">
        <w:rPr>
          <w:rFonts w:ascii="Seaford" w:hAnsi="Seaford" w:cstheme="minorHAnsi"/>
          <w:bCs/>
          <w:sz w:val="23"/>
          <w:szCs w:val="23"/>
          <w:lang w:val="en-GB"/>
        </w:rPr>
        <w:t>Omotade</w:t>
      </w:r>
      <w:proofErr w:type="spellEnd"/>
      <w:r w:rsidRPr="000B0B1E">
        <w:rPr>
          <w:rFonts w:ascii="Seaford" w:hAnsi="Seaford" w:cstheme="minorHAnsi"/>
          <w:bCs/>
          <w:sz w:val="23"/>
          <w:szCs w:val="23"/>
          <w:lang w:val="en-GB"/>
        </w:rPr>
        <w:t xml:space="preserve"> OO (2014). </w:t>
      </w:r>
      <w:r w:rsidRPr="000B0B1E">
        <w:rPr>
          <w:rFonts w:ascii="Seaford" w:hAnsi="Seaford" w:cstheme="minorHAnsi"/>
          <w:sz w:val="23"/>
          <w:szCs w:val="23"/>
          <w:lang w:val="en-GB"/>
        </w:rPr>
        <w:t>F</w:t>
      </w:r>
      <w:r w:rsidRPr="000B0B1E">
        <w:rPr>
          <w:rFonts w:ascii="Seaford" w:hAnsi="Seaford" w:cstheme="minorHAnsi"/>
          <w:sz w:val="23"/>
          <w:szCs w:val="23"/>
          <w:shd w:val="clear" w:color="auto" w:fill="FFFFFF"/>
          <w:lang w:val="en-GB"/>
        </w:rPr>
        <w:t xml:space="preserve">actors associated with treatment outcome among children treated for malaria in Ibadan, Southwest Nigeria. Malaria Treatment and Therapy. </w:t>
      </w:r>
      <w:r w:rsidRPr="000B0B1E">
        <w:rPr>
          <w:rFonts w:ascii="Seaford" w:hAnsi="Seaford" w:cstheme="minorHAnsi"/>
          <w:i/>
          <w:sz w:val="23"/>
          <w:szCs w:val="23"/>
          <w:shd w:val="clear" w:color="auto" w:fill="FFFFFF"/>
          <w:lang w:val="en-GB"/>
        </w:rPr>
        <w:t>Epidemiology Research International. doi:10.1155/2014/974693</w:t>
      </w:r>
      <w:r w:rsidRPr="000B0B1E">
        <w:rPr>
          <w:rFonts w:ascii="Seaford" w:hAnsi="Seaford" w:cstheme="minorHAnsi"/>
          <w:sz w:val="23"/>
          <w:szCs w:val="23"/>
          <w:shd w:val="clear" w:color="auto" w:fill="FFFFFF"/>
          <w:lang w:val="en-GB"/>
        </w:rPr>
        <w:t xml:space="preserve"> </w:t>
      </w:r>
    </w:p>
    <w:p w14:paraId="65DDB4A6" w14:textId="77777777" w:rsidR="006E2D4F" w:rsidRPr="000B0B1E" w:rsidRDefault="006E2D4F" w:rsidP="006D5080">
      <w:pPr>
        <w:pStyle w:val="BodyText2"/>
        <w:numPr>
          <w:ilvl w:val="0"/>
          <w:numId w:val="17"/>
        </w:numPr>
        <w:tabs>
          <w:tab w:val="left" w:pos="0"/>
          <w:tab w:val="left" w:pos="360"/>
        </w:tabs>
        <w:suppressAutoHyphens/>
        <w:spacing w:after="60" w:line="276" w:lineRule="auto"/>
        <w:jc w:val="both"/>
        <w:rPr>
          <w:rFonts w:ascii="Seaford" w:hAnsi="Seaford" w:cstheme="minorHAnsi"/>
          <w:sz w:val="23"/>
          <w:szCs w:val="23"/>
          <w:lang w:val="en-GB"/>
        </w:rPr>
      </w:pPr>
      <w:r w:rsidRPr="000B0B1E">
        <w:rPr>
          <w:rFonts w:ascii="Seaford" w:hAnsi="Seaford" w:cstheme="minorHAnsi"/>
          <w:sz w:val="23"/>
          <w:szCs w:val="23"/>
          <w:lang w:val="en-GB"/>
        </w:rPr>
        <w:t xml:space="preserve">Adeyemo MO, Oluwatosin AO, </w:t>
      </w:r>
      <w:r w:rsidRPr="000B0B1E">
        <w:rPr>
          <w:rFonts w:ascii="Seaford" w:hAnsi="Seaford" w:cstheme="minorHAnsi"/>
          <w:b/>
          <w:sz w:val="23"/>
          <w:szCs w:val="23"/>
          <w:lang w:val="en-GB"/>
        </w:rPr>
        <w:t>Amodu OK.,</w:t>
      </w:r>
      <w:r w:rsidRPr="000B0B1E">
        <w:rPr>
          <w:rFonts w:ascii="Seaford" w:hAnsi="Seaford" w:cstheme="minorHAnsi"/>
          <w:sz w:val="23"/>
          <w:szCs w:val="23"/>
          <w:lang w:val="en-GB"/>
        </w:rPr>
        <w:t xml:space="preserve"> and </w:t>
      </w:r>
      <w:proofErr w:type="spellStart"/>
      <w:r w:rsidRPr="000B0B1E">
        <w:rPr>
          <w:rFonts w:ascii="Seaford" w:hAnsi="Seaford" w:cstheme="minorHAnsi"/>
          <w:sz w:val="23"/>
          <w:szCs w:val="23"/>
          <w:lang w:val="en-GB"/>
        </w:rPr>
        <w:t>Yekinni</w:t>
      </w:r>
      <w:proofErr w:type="spellEnd"/>
      <w:r w:rsidRPr="000B0B1E">
        <w:rPr>
          <w:rFonts w:ascii="Seaford" w:hAnsi="Seaford" w:cstheme="minorHAnsi"/>
          <w:sz w:val="23"/>
          <w:szCs w:val="23"/>
          <w:lang w:val="en-GB"/>
        </w:rPr>
        <w:t xml:space="preserve"> OT (2014).</w:t>
      </w:r>
      <w:r w:rsidRPr="000B0B1E">
        <w:rPr>
          <w:rFonts w:ascii="Seaford" w:hAnsi="Seaford" w:cstheme="minorHAnsi"/>
          <w:sz w:val="23"/>
          <w:szCs w:val="23"/>
          <w:vertAlign w:val="superscript"/>
          <w:lang w:val="en-GB"/>
        </w:rPr>
        <w:t xml:space="preserve"> </w:t>
      </w:r>
      <w:r w:rsidRPr="000B0B1E">
        <w:rPr>
          <w:rFonts w:ascii="Seaford" w:hAnsi="Seaford" w:cstheme="minorHAnsi"/>
          <w:sz w:val="23"/>
          <w:szCs w:val="23"/>
          <w:lang w:val="en-GB"/>
        </w:rPr>
        <w:t xml:space="preserve">Home Management and Prevention of Malaria among Under-Five Children: Experiences of Mothers in </w:t>
      </w:r>
      <w:proofErr w:type="spellStart"/>
      <w:r w:rsidRPr="000B0B1E">
        <w:rPr>
          <w:rFonts w:ascii="Seaford" w:hAnsi="Seaford" w:cstheme="minorHAnsi"/>
          <w:sz w:val="23"/>
          <w:szCs w:val="23"/>
          <w:lang w:val="en-GB"/>
        </w:rPr>
        <w:t>Egbedore</w:t>
      </w:r>
      <w:proofErr w:type="spellEnd"/>
      <w:r w:rsidRPr="000B0B1E">
        <w:rPr>
          <w:rFonts w:ascii="Seaford" w:hAnsi="Seaford" w:cstheme="minorHAnsi"/>
          <w:sz w:val="23"/>
          <w:szCs w:val="23"/>
          <w:lang w:val="en-GB"/>
        </w:rPr>
        <w:t xml:space="preserve"> Local Government Area (LGA), Osun State Nigeria.  </w:t>
      </w:r>
      <w:r w:rsidRPr="000B0B1E">
        <w:rPr>
          <w:rFonts w:ascii="Seaford" w:hAnsi="Seaford" w:cstheme="minorHAnsi"/>
          <w:i/>
          <w:sz w:val="23"/>
          <w:szCs w:val="23"/>
        </w:rPr>
        <w:t xml:space="preserve">African Journal of Biomedical Research </w:t>
      </w:r>
      <w:r w:rsidRPr="000B0B1E">
        <w:rPr>
          <w:rFonts w:ascii="Seaford" w:hAnsi="Seaford" w:cstheme="minorHAnsi"/>
          <w:i/>
          <w:iCs/>
          <w:sz w:val="23"/>
          <w:szCs w:val="23"/>
          <w:lang w:val="en-GB"/>
        </w:rPr>
        <w:t>Vol.17; 83- 91.</w:t>
      </w:r>
      <w:r w:rsidRPr="000B0B1E">
        <w:rPr>
          <w:rFonts w:ascii="Seaford" w:hAnsi="Seaford" w:cstheme="minorHAnsi"/>
          <w:sz w:val="23"/>
          <w:szCs w:val="23"/>
          <w:lang w:val="en-GB" w:eastAsia="en-GB"/>
        </w:rPr>
        <w:t xml:space="preserve"> </w:t>
      </w:r>
    </w:p>
    <w:p w14:paraId="05682D22" w14:textId="77777777" w:rsidR="006E2D4F" w:rsidRPr="000B0B1E" w:rsidRDefault="006E2D4F" w:rsidP="006D5080">
      <w:pPr>
        <w:pStyle w:val="BodyText2"/>
        <w:numPr>
          <w:ilvl w:val="0"/>
          <w:numId w:val="17"/>
        </w:numPr>
        <w:tabs>
          <w:tab w:val="left" w:pos="0"/>
          <w:tab w:val="left" w:pos="360"/>
        </w:tabs>
        <w:suppressAutoHyphens/>
        <w:spacing w:after="60" w:line="276" w:lineRule="auto"/>
        <w:jc w:val="both"/>
        <w:rPr>
          <w:rFonts w:ascii="Seaford" w:hAnsi="Seaford" w:cstheme="minorHAnsi"/>
          <w:sz w:val="23"/>
          <w:szCs w:val="23"/>
          <w:lang w:val="en-GB"/>
        </w:rPr>
      </w:pPr>
      <w:r w:rsidRPr="000B0B1E">
        <w:rPr>
          <w:rFonts w:ascii="Seaford" w:hAnsi="Seaford" w:cstheme="minorHAnsi"/>
          <w:sz w:val="23"/>
          <w:szCs w:val="23"/>
          <w:lang w:val="en-GB"/>
        </w:rPr>
        <w:t xml:space="preserve">Olaniyan SA, </w:t>
      </w:r>
      <w:r w:rsidRPr="000B0B1E">
        <w:rPr>
          <w:rFonts w:ascii="Seaford" w:hAnsi="Seaford" w:cstheme="minorHAnsi"/>
          <w:b/>
          <w:sz w:val="23"/>
          <w:szCs w:val="23"/>
          <w:lang w:val="en-GB"/>
        </w:rPr>
        <w:t>Amodu OK,</w:t>
      </w:r>
      <w:r w:rsidRPr="000B0B1E">
        <w:rPr>
          <w:rFonts w:ascii="Seaford" w:hAnsi="Seaford" w:cstheme="minorHAnsi"/>
          <w:sz w:val="23"/>
          <w:szCs w:val="23"/>
          <w:lang w:val="en-GB"/>
        </w:rPr>
        <w:t xml:space="preserve"> </w:t>
      </w:r>
      <w:proofErr w:type="spellStart"/>
      <w:r w:rsidRPr="000B0B1E">
        <w:rPr>
          <w:rFonts w:ascii="Seaford" w:hAnsi="Seaford" w:cstheme="minorHAnsi"/>
          <w:sz w:val="23"/>
          <w:szCs w:val="23"/>
          <w:lang w:val="en-GB"/>
        </w:rPr>
        <w:t>Yindom</w:t>
      </w:r>
      <w:proofErr w:type="spellEnd"/>
      <w:r w:rsidRPr="000B0B1E">
        <w:rPr>
          <w:rFonts w:ascii="Seaford" w:hAnsi="Seaford" w:cstheme="minorHAnsi"/>
          <w:sz w:val="23"/>
          <w:szCs w:val="23"/>
          <w:lang w:val="en-GB"/>
        </w:rPr>
        <w:t xml:space="preserve"> LM, Conway DJ, Aka P, Bakare AA, </w:t>
      </w:r>
      <w:proofErr w:type="spellStart"/>
      <w:r w:rsidRPr="000B0B1E">
        <w:rPr>
          <w:rFonts w:ascii="Seaford" w:hAnsi="Seaford" w:cstheme="minorHAnsi"/>
          <w:sz w:val="23"/>
          <w:szCs w:val="23"/>
          <w:lang w:val="en-GB"/>
        </w:rPr>
        <w:t>Omotade</w:t>
      </w:r>
      <w:proofErr w:type="spellEnd"/>
      <w:r w:rsidRPr="000B0B1E">
        <w:rPr>
          <w:rFonts w:ascii="Seaford" w:hAnsi="Seaford" w:cstheme="minorHAnsi"/>
          <w:sz w:val="23"/>
          <w:szCs w:val="23"/>
          <w:lang w:val="en-GB"/>
        </w:rPr>
        <w:t xml:space="preserve"> OO (2014). Killer-cell immunoglobulin-like receptors and falciparum malaria in southwest Nigeria.  </w:t>
      </w:r>
      <w:r w:rsidRPr="000B0B1E">
        <w:rPr>
          <w:rFonts w:ascii="Seaford" w:hAnsi="Seaford" w:cstheme="minorHAnsi"/>
          <w:i/>
          <w:sz w:val="23"/>
          <w:szCs w:val="23"/>
          <w:lang w:val="en-GB"/>
        </w:rPr>
        <w:t>Human Immunology 75: 816–821</w:t>
      </w:r>
      <w:r w:rsidRPr="000B0B1E">
        <w:rPr>
          <w:rFonts w:ascii="Seaford" w:hAnsi="Seaford" w:cstheme="minorHAnsi"/>
          <w:sz w:val="23"/>
          <w:szCs w:val="23"/>
          <w:lang w:val="en-GB"/>
        </w:rPr>
        <w:t xml:space="preserve"> </w:t>
      </w:r>
    </w:p>
    <w:p w14:paraId="08982940" w14:textId="6D6085BD" w:rsidR="006E2D4F" w:rsidRPr="000B0B1E" w:rsidRDefault="00156528" w:rsidP="006D5080">
      <w:pPr>
        <w:pStyle w:val="BodyText2"/>
        <w:numPr>
          <w:ilvl w:val="0"/>
          <w:numId w:val="17"/>
        </w:numPr>
        <w:tabs>
          <w:tab w:val="left" w:pos="0"/>
          <w:tab w:val="left" w:pos="360"/>
        </w:tabs>
        <w:suppressAutoHyphens/>
        <w:spacing w:after="60" w:line="276" w:lineRule="auto"/>
        <w:jc w:val="both"/>
        <w:rPr>
          <w:rFonts w:ascii="Seaford" w:hAnsi="Seaford" w:cstheme="minorHAnsi"/>
          <w:sz w:val="23"/>
          <w:szCs w:val="23"/>
          <w:lang w:val="en-GB"/>
        </w:rPr>
      </w:pPr>
      <w:r w:rsidRPr="000B0B1E">
        <w:rPr>
          <w:rFonts w:ascii="Seaford" w:hAnsi="Seaford" w:cstheme="minorHAnsi"/>
          <w:b/>
          <w:noProof/>
          <w:sz w:val="23"/>
          <w:szCs w:val="23"/>
          <w:lang w:val="en-GB" w:eastAsia="en-GB"/>
        </w:rPr>
        <mc:AlternateContent>
          <mc:Choice Requires="wps">
            <w:drawing>
              <wp:anchor distT="0" distB="0" distL="114300" distR="114300" simplePos="0" relativeHeight="251657728" behindDoc="1" locked="0" layoutInCell="1" allowOverlap="1" wp14:anchorId="3F683179" wp14:editId="20C62AB1">
                <wp:simplePos x="0" y="0"/>
                <wp:positionH relativeFrom="column">
                  <wp:posOffset>-144780</wp:posOffset>
                </wp:positionH>
                <wp:positionV relativeFrom="paragraph">
                  <wp:posOffset>3543300</wp:posOffset>
                </wp:positionV>
                <wp:extent cx="289560" cy="335280"/>
                <wp:effectExtent l="5715" t="6350" r="9525" b="10795"/>
                <wp:wrapNone/>
                <wp:docPr id="7329919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35280"/>
                        </a:xfrm>
                        <a:prstGeom prst="rect">
                          <a:avLst/>
                        </a:prstGeom>
                        <a:solidFill>
                          <a:srgbClr val="FFFFFF"/>
                        </a:solidFill>
                        <a:ln w="9525">
                          <a:solidFill>
                            <a:srgbClr val="FFFFFF"/>
                          </a:solidFill>
                          <a:miter lim="800000"/>
                          <a:headEnd/>
                          <a:tailEnd/>
                        </a:ln>
                      </wps:spPr>
                      <wps:txbx>
                        <w:txbxContent>
                          <w:p w14:paraId="054E0519" w14:textId="77777777" w:rsidR="006E2D4F" w:rsidRPr="00AF62FB" w:rsidRDefault="006E2D4F" w:rsidP="006E2D4F">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83179" id="_x0000_t202" coordsize="21600,21600" o:spt="202" path="m,l,21600r21600,l21600,xe">
                <v:stroke joinstyle="miter"/>
                <v:path gradientshapeok="t" o:connecttype="rect"/>
              </v:shapetype>
              <v:shape id="Text Box 4" o:spid="_x0000_s1026" type="#_x0000_t202" style="position:absolute;left:0;text-align:left;margin-left:-11.4pt;margin-top:279pt;width:22.8pt;height:2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" strokecolor="white">
                <v:textbox>
                  <w:txbxContent>
                    <w:p w14:paraId="054E0519" w14:textId="77777777" w:rsidR="006E2D4F" w:rsidRPr="00AF62FB" w:rsidRDefault="006E2D4F" w:rsidP="006E2D4F">
                      <w:pPr>
                        <w:rPr>
                          <w:sz w:val="28"/>
                          <w:szCs w:val="28"/>
                        </w:rPr>
                      </w:pPr>
                    </w:p>
                  </w:txbxContent>
                </v:textbox>
              </v:shape>
            </w:pict>
          </mc:Fallback>
        </mc:AlternateContent>
      </w:r>
      <w:r w:rsidR="006E2D4F" w:rsidRPr="000B0B1E">
        <w:rPr>
          <w:rFonts w:ascii="Seaford" w:hAnsi="Seaford" w:cstheme="minorHAnsi"/>
          <w:sz w:val="23"/>
          <w:szCs w:val="23"/>
          <w:lang w:val="en-GB"/>
        </w:rPr>
        <w:t>Malaria Genomic Epidemiology Network:</w:t>
      </w:r>
      <w:r w:rsidR="006E2D4F" w:rsidRPr="000B0B1E">
        <w:rPr>
          <w:rFonts w:ascii="Seaford" w:hAnsi="Seaford" w:cstheme="minorHAnsi"/>
          <w:b/>
          <w:sz w:val="23"/>
          <w:szCs w:val="23"/>
          <w:lang w:val="en-GB"/>
        </w:rPr>
        <w:t xml:space="preserve"> </w:t>
      </w:r>
      <w:r w:rsidR="006E2D4F" w:rsidRPr="000B0B1E">
        <w:rPr>
          <w:rFonts w:ascii="Seaford" w:hAnsi="Seaford" w:cstheme="minorHAnsi"/>
          <w:sz w:val="23"/>
          <w:szCs w:val="23"/>
        </w:rPr>
        <w:t xml:space="preserve">Rockett KA, Clarke GM, Fitzpatrick K, Hubbart C, Jeffreys AE, Rowlands K, Craik R, Jallow M, Conway DJ, Bojang KA, Pinder M, Usen S, Sisay-Joof F, </w:t>
      </w:r>
      <w:proofErr w:type="spellStart"/>
      <w:r w:rsidR="006E2D4F" w:rsidRPr="000B0B1E">
        <w:rPr>
          <w:rFonts w:ascii="Seaford" w:hAnsi="Seaford" w:cstheme="minorHAnsi"/>
          <w:sz w:val="23"/>
          <w:szCs w:val="23"/>
        </w:rPr>
        <w:t>Sirugo</w:t>
      </w:r>
      <w:proofErr w:type="spellEnd"/>
      <w:r w:rsidR="006E2D4F" w:rsidRPr="000B0B1E">
        <w:rPr>
          <w:rFonts w:ascii="Seaford" w:hAnsi="Seaford" w:cstheme="minorHAnsi"/>
          <w:sz w:val="23"/>
          <w:szCs w:val="23"/>
        </w:rPr>
        <w:t xml:space="preserve"> G, Toure O, Thera MA, Konate S, Sissoko S, </w:t>
      </w:r>
      <w:proofErr w:type="spellStart"/>
      <w:r w:rsidR="006E2D4F" w:rsidRPr="000B0B1E">
        <w:rPr>
          <w:rFonts w:ascii="Seaford" w:hAnsi="Seaford" w:cstheme="minorHAnsi"/>
          <w:sz w:val="23"/>
          <w:szCs w:val="23"/>
        </w:rPr>
        <w:t>Niangaly</w:t>
      </w:r>
      <w:proofErr w:type="spellEnd"/>
      <w:r w:rsidR="006E2D4F" w:rsidRPr="000B0B1E">
        <w:rPr>
          <w:rFonts w:ascii="Seaford" w:hAnsi="Seaford" w:cstheme="minorHAnsi"/>
          <w:sz w:val="23"/>
          <w:szCs w:val="23"/>
        </w:rPr>
        <w:t xml:space="preserve"> A, </w:t>
      </w:r>
      <w:proofErr w:type="spellStart"/>
      <w:r w:rsidR="006E2D4F" w:rsidRPr="000B0B1E">
        <w:rPr>
          <w:rFonts w:ascii="Seaford" w:hAnsi="Seaford" w:cstheme="minorHAnsi"/>
          <w:sz w:val="23"/>
          <w:szCs w:val="23"/>
        </w:rPr>
        <w:t>Poudiougou</w:t>
      </w:r>
      <w:proofErr w:type="spellEnd"/>
      <w:r w:rsidR="006E2D4F" w:rsidRPr="000B0B1E">
        <w:rPr>
          <w:rFonts w:ascii="Seaford" w:hAnsi="Seaford" w:cstheme="minorHAnsi"/>
          <w:sz w:val="23"/>
          <w:szCs w:val="23"/>
        </w:rPr>
        <w:t xml:space="preserve"> B, Mangano VD, Bougouma EC, Sirima SB, Modiano D, </w:t>
      </w:r>
      <w:proofErr w:type="spellStart"/>
      <w:r w:rsidR="006E2D4F" w:rsidRPr="000B0B1E">
        <w:rPr>
          <w:rFonts w:ascii="Seaford" w:hAnsi="Seaford" w:cstheme="minorHAnsi"/>
          <w:sz w:val="23"/>
          <w:szCs w:val="23"/>
        </w:rPr>
        <w:t>Amenga-Etego</w:t>
      </w:r>
      <w:proofErr w:type="spellEnd"/>
      <w:r w:rsidR="006E2D4F" w:rsidRPr="000B0B1E">
        <w:rPr>
          <w:rFonts w:ascii="Seaford" w:hAnsi="Seaford" w:cstheme="minorHAnsi"/>
          <w:sz w:val="23"/>
          <w:szCs w:val="23"/>
        </w:rPr>
        <w:t xml:space="preserve"> LN, Ghansah A, Koram KA, Wilson MD, </w:t>
      </w:r>
      <w:proofErr w:type="spellStart"/>
      <w:r w:rsidR="006E2D4F" w:rsidRPr="000B0B1E">
        <w:rPr>
          <w:rFonts w:ascii="Seaford" w:hAnsi="Seaford" w:cstheme="minorHAnsi"/>
          <w:sz w:val="23"/>
          <w:szCs w:val="23"/>
        </w:rPr>
        <w:t>Enimil</w:t>
      </w:r>
      <w:proofErr w:type="spellEnd"/>
      <w:r w:rsidR="006E2D4F" w:rsidRPr="000B0B1E">
        <w:rPr>
          <w:rFonts w:ascii="Seaford" w:hAnsi="Seaford" w:cstheme="minorHAnsi"/>
          <w:sz w:val="23"/>
          <w:szCs w:val="23"/>
        </w:rPr>
        <w:t xml:space="preserve"> A, Evans J, </w:t>
      </w:r>
      <w:r w:rsidR="006E2D4F" w:rsidRPr="000B0B1E">
        <w:rPr>
          <w:rFonts w:ascii="Seaford" w:hAnsi="Seaford" w:cstheme="minorHAnsi"/>
          <w:b/>
          <w:sz w:val="23"/>
          <w:szCs w:val="23"/>
        </w:rPr>
        <w:t>Amodu O</w:t>
      </w:r>
      <w:r w:rsidR="006E2D4F" w:rsidRPr="000B0B1E">
        <w:rPr>
          <w:rFonts w:ascii="Seaford" w:hAnsi="Seaford" w:cstheme="minorHAnsi"/>
          <w:sz w:val="23"/>
          <w:szCs w:val="23"/>
        </w:rPr>
        <w:t xml:space="preserve">, Olaniyan S, </w:t>
      </w:r>
      <w:proofErr w:type="spellStart"/>
      <w:r w:rsidR="006E2D4F" w:rsidRPr="000B0B1E">
        <w:rPr>
          <w:rFonts w:ascii="Seaford" w:hAnsi="Seaford" w:cstheme="minorHAnsi"/>
          <w:sz w:val="23"/>
          <w:szCs w:val="23"/>
        </w:rPr>
        <w:t>Apinjoh</w:t>
      </w:r>
      <w:proofErr w:type="spellEnd"/>
      <w:r w:rsidR="006E2D4F" w:rsidRPr="000B0B1E">
        <w:rPr>
          <w:rFonts w:ascii="Seaford" w:hAnsi="Seaford" w:cstheme="minorHAnsi"/>
          <w:sz w:val="23"/>
          <w:szCs w:val="23"/>
        </w:rPr>
        <w:t xml:space="preserve"> T, </w:t>
      </w:r>
      <w:proofErr w:type="spellStart"/>
      <w:r w:rsidR="006E2D4F" w:rsidRPr="000B0B1E">
        <w:rPr>
          <w:rFonts w:ascii="Seaford" w:hAnsi="Seaford" w:cstheme="minorHAnsi"/>
          <w:sz w:val="23"/>
          <w:szCs w:val="23"/>
        </w:rPr>
        <w:t>Mugri</w:t>
      </w:r>
      <w:proofErr w:type="spellEnd"/>
      <w:r w:rsidR="006E2D4F" w:rsidRPr="000B0B1E">
        <w:rPr>
          <w:rFonts w:ascii="Seaford" w:hAnsi="Seaford" w:cstheme="minorHAnsi"/>
          <w:sz w:val="23"/>
          <w:szCs w:val="23"/>
        </w:rPr>
        <w:t xml:space="preserve"> R, Ndi A, </w:t>
      </w:r>
      <w:proofErr w:type="spellStart"/>
      <w:r w:rsidR="006E2D4F" w:rsidRPr="000B0B1E">
        <w:rPr>
          <w:rFonts w:ascii="Seaford" w:hAnsi="Seaford" w:cstheme="minorHAnsi"/>
          <w:sz w:val="23"/>
          <w:szCs w:val="23"/>
        </w:rPr>
        <w:t>Ndila</w:t>
      </w:r>
      <w:proofErr w:type="spellEnd"/>
      <w:r w:rsidR="006E2D4F" w:rsidRPr="000B0B1E">
        <w:rPr>
          <w:rFonts w:ascii="Seaford" w:hAnsi="Seaford" w:cstheme="minorHAnsi"/>
          <w:sz w:val="23"/>
          <w:szCs w:val="23"/>
        </w:rPr>
        <w:t xml:space="preserve"> CM, </w:t>
      </w:r>
      <w:proofErr w:type="spellStart"/>
      <w:r w:rsidR="006E2D4F" w:rsidRPr="000B0B1E">
        <w:rPr>
          <w:rFonts w:ascii="Seaford" w:hAnsi="Seaford" w:cstheme="minorHAnsi"/>
          <w:sz w:val="23"/>
          <w:szCs w:val="23"/>
        </w:rPr>
        <w:t>Uyoga</w:t>
      </w:r>
      <w:proofErr w:type="spellEnd"/>
      <w:r w:rsidR="006E2D4F" w:rsidRPr="000B0B1E">
        <w:rPr>
          <w:rFonts w:ascii="Seaford" w:hAnsi="Seaford" w:cstheme="minorHAnsi"/>
          <w:sz w:val="23"/>
          <w:szCs w:val="23"/>
        </w:rPr>
        <w:t xml:space="preserve"> S, Macharia A, </w:t>
      </w:r>
      <w:proofErr w:type="spellStart"/>
      <w:r w:rsidR="006E2D4F" w:rsidRPr="000B0B1E">
        <w:rPr>
          <w:rFonts w:ascii="Seaford" w:hAnsi="Seaford" w:cstheme="minorHAnsi"/>
          <w:sz w:val="23"/>
          <w:szCs w:val="23"/>
        </w:rPr>
        <w:t>Peshu</w:t>
      </w:r>
      <w:proofErr w:type="spellEnd"/>
      <w:r w:rsidR="006E2D4F" w:rsidRPr="000B0B1E">
        <w:rPr>
          <w:rFonts w:ascii="Seaford" w:hAnsi="Seaford" w:cstheme="minorHAnsi"/>
          <w:sz w:val="23"/>
          <w:szCs w:val="23"/>
        </w:rPr>
        <w:t xml:space="preserve"> N, Williams TN, </w:t>
      </w:r>
      <w:proofErr w:type="spellStart"/>
      <w:r w:rsidR="006E2D4F" w:rsidRPr="000B0B1E">
        <w:rPr>
          <w:rFonts w:ascii="Seaford" w:hAnsi="Seaford" w:cstheme="minorHAnsi"/>
          <w:sz w:val="23"/>
          <w:szCs w:val="23"/>
        </w:rPr>
        <w:t>Manjurano</w:t>
      </w:r>
      <w:proofErr w:type="spellEnd"/>
      <w:r w:rsidR="006E2D4F" w:rsidRPr="000B0B1E">
        <w:rPr>
          <w:rFonts w:ascii="Seaford" w:hAnsi="Seaford" w:cstheme="minorHAnsi"/>
          <w:sz w:val="23"/>
          <w:szCs w:val="23"/>
        </w:rPr>
        <w:t xml:space="preserve"> A, Riley E, Drakeley C, Reyburn H, Nyirongo V, Kachala D, Molyneux M, Dunstan SJ, Phu NH,  Quyen NT, Thai CQ, Hien TT, Manning L, Laman M, Siba P, </w:t>
      </w:r>
      <w:proofErr w:type="spellStart"/>
      <w:r w:rsidR="006E2D4F" w:rsidRPr="000B0B1E">
        <w:rPr>
          <w:rFonts w:ascii="Seaford" w:hAnsi="Seaford" w:cstheme="minorHAnsi"/>
          <w:sz w:val="23"/>
          <w:szCs w:val="23"/>
        </w:rPr>
        <w:t>Karunajeewa</w:t>
      </w:r>
      <w:proofErr w:type="spellEnd"/>
      <w:r w:rsidR="006E2D4F" w:rsidRPr="000B0B1E">
        <w:rPr>
          <w:rFonts w:ascii="Seaford" w:hAnsi="Seaford" w:cstheme="minorHAnsi"/>
          <w:sz w:val="23"/>
          <w:szCs w:val="23"/>
        </w:rPr>
        <w:t xml:space="preserve"> H, Allen S, Allen A, Davis TM, Michon P, Mueller I, Green A, Molloy S, Johnson KJ, </w:t>
      </w:r>
      <w:proofErr w:type="spellStart"/>
      <w:r w:rsidR="006E2D4F" w:rsidRPr="000B0B1E">
        <w:rPr>
          <w:rFonts w:ascii="Seaford" w:hAnsi="Seaford" w:cstheme="minorHAnsi"/>
          <w:sz w:val="23"/>
          <w:szCs w:val="23"/>
        </w:rPr>
        <w:t>Kerasidou</w:t>
      </w:r>
      <w:proofErr w:type="spellEnd"/>
      <w:r w:rsidR="006E2D4F" w:rsidRPr="000B0B1E">
        <w:rPr>
          <w:rFonts w:ascii="Seaford" w:hAnsi="Seaford" w:cstheme="minorHAnsi"/>
          <w:sz w:val="23"/>
          <w:szCs w:val="23"/>
        </w:rPr>
        <w:t xml:space="preserve"> A, Cornelius V, Hart L, Vanderwal A, </w:t>
      </w:r>
      <w:proofErr w:type="spellStart"/>
      <w:r w:rsidR="006E2D4F" w:rsidRPr="000B0B1E">
        <w:rPr>
          <w:rFonts w:ascii="Seaford" w:hAnsi="Seaford" w:cstheme="minorHAnsi"/>
          <w:sz w:val="23"/>
          <w:szCs w:val="23"/>
        </w:rPr>
        <w:t>SanJoaquin</w:t>
      </w:r>
      <w:proofErr w:type="spellEnd"/>
      <w:r w:rsidR="006E2D4F" w:rsidRPr="000B0B1E">
        <w:rPr>
          <w:rFonts w:ascii="Seaford" w:hAnsi="Seaford" w:cstheme="minorHAnsi"/>
          <w:sz w:val="23"/>
          <w:szCs w:val="23"/>
        </w:rPr>
        <w:t xml:space="preserve"> M, Band G, Le SQ, Pirinen M, Sepúlveda N, Spencer CC, Clark TG, </w:t>
      </w:r>
      <w:proofErr w:type="spellStart"/>
      <w:r w:rsidR="006E2D4F" w:rsidRPr="000B0B1E">
        <w:rPr>
          <w:rFonts w:ascii="Seaford" w:hAnsi="Seaford" w:cstheme="minorHAnsi"/>
          <w:sz w:val="23"/>
          <w:szCs w:val="23"/>
        </w:rPr>
        <w:t>Agbenyega</w:t>
      </w:r>
      <w:proofErr w:type="spellEnd"/>
      <w:r w:rsidR="006E2D4F" w:rsidRPr="000B0B1E">
        <w:rPr>
          <w:rFonts w:ascii="Seaford" w:hAnsi="Seaford" w:cstheme="minorHAnsi"/>
          <w:sz w:val="23"/>
          <w:szCs w:val="23"/>
        </w:rPr>
        <w:t xml:space="preserve"> T, </w:t>
      </w:r>
      <w:proofErr w:type="spellStart"/>
      <w:r w:rsidR="006E2D4F" w:rsidRPr="000B0B1E">
        <w:rPr>
          <w:rFonts w:ascii="Seaford" w:hAnsi="Seaford" w:cstheme="minorHAnsi"/>
          <w:sz w:val="23"/>
          <w:szCs w:val="23"/>
        </w:rPr>
        <w:t>Achidi</w:t>
      </w:r>
      <w:proofErr w:type="spellEnd"/>
      <w:r w:rsidR="006E2D4F" w:rsidRPr="000B0B1E">
        <w:rPr>
          <w:rFonts w:ascii="Seaford" w:hAnsi="Seaford" w:cstheme="minorHAnsi"/>
          <w:sz w:val="23"/>
          <w:szCs w:val="23"/>
        </w:rPr>
        <w:t xml:space="preserve"> E(1), </w:t>
      </w:r>
      <w:proofErr w:type="spellStart"/>
      <w:r w:rsidR="006E2D4F" w:rsidRPr="000B0B1E">
        <w:rPr>
          <w:rFonts w:ascii="Seaford" w:hAnsi="Seaford" w:cstheme="minorHAnsi"/>
          <w:sz w:val="23"/>
          <w:szCs w:val="23"/>
        </w:rPr>
        <w:t>Doumbo</w:t>
      </w:r>
      <w:proofErr w:type="spellEnd"/>
      <w:r w:rsidR="006E2D4F" w:rsidRPr="000B0B1E">
        <w:rPr>
          <w:rFonts w:ascii="Seaford" w:hAnsi="Seaford" w:cstheme="minorHAnsi"/>
          <w:sz w:val="23"/>
          <w:szCs w:val="23"/>
        </w:rPr>
        <w:t xml:space="preserve"> O, Farrar J, Marsh K, Taylor T, Kwiatkowski DP</w:t>
      </w:r>
      <w:r w:rsidR="006E2D4F" w:rsidRPr="000B0B1E">
        <w:rPr>
          <w:rFonts w:ascii="Seaford" w:hAnsi="Seaford" w:cstheme="minorHAnsi"/>
          <w:sz w:val="23"/>
          <w:szCs w:val="23"/>
          <w:lang w:val="en-GB"/>
        </w:rPr>
        <w:t xml:space="preserve"> (2014). Reappraisal of known malaria resistance loci in a large multi-centre study </w:t>
      </w:r>
      <w:r w:rsidR="006E2D4F" w:rsidRPr="000B0B1E">
        <w:rPr>
          <w:rFonts w:ascii="Seaford" w:hAnsi="Seaford" w:cstheme="minorHAnsi"/>
          <w:i/>
          <w:sz w:val="23"/>
          <w:szCs w:val="23"/>
          <w:lang w:val="en-GB"/>
        </w:rPr>
        <w:t xml:space="preserve">Nature Genetics 46 (11): 1197-1204. </w:t>
      </w:r>
      <w:proofErr w:type="spellStart"/>
      <w:r w:rsidR="006E2D4F" w:rsidRPr="000B0B1E">
        <w:rPr>
          <w:rFonts w:ascii="Seaford" w:hAnsi="Seaford" w:cstheme="minorHAnsi"/>
          <w:i/>
          <w:sz w:val="23"/>
          <w:szCs w:val="23"/>
          <w:lang w:val="en-GB"/>
        </w:rPr>
        <w:t>doi</w:t>
      </w:r>
      <w:proofErr w:type="spellEnd"/>
      <w:r w:rsidR="006E2D4F" w:rsidRPr="000B0B1E">
        <w:rPr>
          <w:rFonts w:ascii="Seaford" w:hAnsi="Seaford" w:cstheme="minorHAnsi"/>
          <w:i/>
          <w:sz w:val="23"/>
          <w:szCs w:val="23"/>
          <w:lang w:val="en-GB"/>
        </w:rPr>
        <w:t>: 10.1038/ng.3107.</w:t>
      </w:r>
      <w:r w:rsidR="006E2D4F" w:rsidRPr="000B0B1E">
        <w:rPr>
          <w:rFonts w:ascii="Seaford" w:hAnsi="Seaford" w:cstheme="minorHAnsi"/>
          <w:sz w:val="23"/>
          <w:szCs w:val="23"/>
          <w:lang w:val="en-GB"/>
        </w:rPr>
        <w:t xml:space="preserve"> </w:t>
      </w:r>
      <w:proofErr w:type="spellStart"/>
      <w:r w:rsidR="006E2D4F" w:rsidRPr="000B0B1E">
        <w:rPr>
          <w:rFonts w:ascii="Seaford" w:hAnsi="Seaford" w:cstheme="minorHAnsi"/>
          <w:sz w:val="23"/>
          <w:szCs w:val="23"/>
          <w:lang w:val="en-GB"/>
        </w:rPr>
        <w:t>Epub</w:t>
      </w:r>
      <w:proofErr w:type="spellEnd"/>
      <w:r w:rsidR="006E2D4F" w:rsidRPr="000B0B1E">
        <w:rPr>
          <w:rFonts w:ascii="Seaford" w:hAnsi="Seaford" w:cstheme="minorHAnsi"/>
          <w:sz w:val="23"/>
          <w:szCs w:val="23"/>
          <w:lang w:val="en-GB"/>
        </w:rPr>
        <w:t xml:space="preserve"> 2014 Sep 28.</w:t>
      </w:r>
    </w:p>
    <w:p w14:paraId="5073430E" w14:textId="77777777" w:rsidR="006E2D4F" w:rsidRPr="000B0B1E" w:rsidRDefault="006E2D4F" w:rsidP="006D5080">
      <w:pPr>
        <w:pStyle w:val="BodyText2"/>
        <w:numPr>
          <w:ilvl w:val="0"/>
          <w:numId w:val="17"/>
        </w:numPr>
        <w:tabs>
          <w:tab w:val="left" w:pos="0"/>
          <w:tab w:val="left" w:pos="360"/>
        </w:tabs>
        <w:suppressAutoHyphens/>
        <w:spacing w:after="60" w:line="276" w:lineRule="auto"/>
        <w:jc w:val="both"/>
        <w:rPr>
          <w:rFonts w:ascii="Seaford" w:hAnsi="Seaford" w:cstheme="minorHAnsi"/>
          <w:sz w:val="23"/>
          <w:szCs w:val="23"/>
          <w:lang w:val="en-GB"/>
        </w:rPr>
      </w:pPr>
      <w:r w:rsidRPr="000B0B1E">
        <w:rPr>
          <w:rFonts w:ascii="Seaford" w:hAnsi="Seaford" w:cstheme="minorHAnsi"/>
          <w:b/>
          <w:sz w:val="23"/>
          <w:szCs w:val="23"/>
          <w:lang w:val="en-GB"/>
        </w:rPr>
        <w:t xml:space="preserve">Amodu OK, </w:t>
      </w:r>
      <w:r w:rsidRPr="000B0B1E">
        <w:rPr>
          <w:rFonts w:ascii="Seaford" w:hAnsi="Seaford" w:cstheme="minorHAnsi"/>
          <w:sz w:val="23"/>
          <w:szCs w:val="23"/>
          <w:lang w:val="en-GB"/>
        </w:rPr>
        <w:t xml:space="preserve">Olumide AO, Uchendu O, Amodu FA, </w:t>
      </w:r>
      <w:proofErr w:type="spellStart"/>
      <w:r w:rsidRPr="000B0B1E">
        <w:rPr>
          <w:rFonts w:ascii="Seaford" w:hAnsi="Seaford" w:cstheme="minorHAnsi"/>
          <w:sz w:val="23"/>
          <w:szCs w:val="23"/>
          <w:lang w:val="en-GB"/>
        </w:rPr>
        <w:t>Omotade</w:t>
      </w:r>
      <w:proofErr w:type="spellEnd"/>
      <w:r w:rsidRPr="000B0B1E">
        <w:rPr>
          <w:rFonts w:ascii="Seaford" w:hAnsi="Seaford" w:cstheme="minorHAnsi"/>
          <w:sz w:val="23"/>
          <w:szCs w:val="23"/>
          <w:lang w:val="en-GB"/>
        </w:rPr>
        <w:t xml:space="preserve"> OO (2014). </w:t>
      </w:r>
      <w:hyperlink r:id="rId10" w:history="1">
        <w:r w:rsidRPr="000B0B1E">
          <w:rPr>
            <w:rFonts w:ascii="Seaford" w:hAnsi="Seaford" w:cstheme="minorHAnsi"/>
            <w:sz w:val="23"/>
            <w:szCs w:val="23"/>
            <w:lang w:val="en-GB"/>
          </w:rPr>
          <w:t xml:space="preserve">Differences in the </w:t>
        </w:r>
        <w:proofErr w:type="spellStart"/>
        <w:r w:rsidRPr="000B0B1E">
          <w:rPr>
            <w:rFonts w:ascii="Seaford" w:hAnsi="Seaford" w:cstheme="minorHAnsi"/>
            <w:sz w:val="23"/>
            <w:szCs w:val="23"/>
            <w:lang w:val="en-GB"/>
          </w:rPr>
          <w:t>Malariometric</w:t>
        </w:r>
        <w:proofErr w:type="spellEnd"/>
        <w:r w:rsidRPr="000B0B1E">
          <w:rPr>
            <w:rFonts w:ascii="Seaford" w:hAnsi="Seaford" w:cstheme="minorHAnsi"/>
            <w:sz w:val="23"/>
            <w:szCs w:val="23"/>
            <w:lang w:val="en-GB"/>
          </w:rPr>
          <w:t xml:space="preserve"> Indices of Asymptomatic Carriers in Three Communities in Ibadan, Nigeria</w:t>
        </w:r>
      </w:hyperlink>
      <w:r w:rsidRPr="000B0B1E">
        <w:rPr>
          <w:rFonts w:ascii="Seaford" w:hAnsi="Seaford" w:cstheme="minorHAnsi"/>
          <w:sz w:val="23"/>
          <w:szCs w:val="23"/>
          <w:lang w:val="en-GB"/>
        </w:rPr>
        <w:t xml:space="preserve">. </w:t>
      </w:r>
      <w:r w:rsidRPr="000B0B1E">
        <w:rPr>
          <w:rFonts w:ascii="Seaford" w:hAnsi="Seaford" w:cstheme="minorHAnsi"/>
          <w:i/>
          <w:sz w:val="23"/>
          <w:szCs w:val="23"/>
          <w:lang w:val="en-GB"/>
        </w:rPr>
        <w:t>Advances in Preventive Medicine, vol. 2014, Article ID 509236, 4 pages, doi:10.1155/2014/509236.</w:t>
      </w:r>
      <w:r w:rsidRPr="000B0B1E">
        <w:rPr>
          <w:rFonts w:ascii="Seaford" w:hAnsi="Seaford" w:cstheme="minorHAnsi"/>
          <w:sz w:val="23"/>
          <w:szCs w:val="23"/>
          <w:lang w:val="en-GB"/>
        </w:rPr>
        <w:t xml:space="preserve"> </w:t>
      </w:r>
    </w:p>
    <w:p w14:paraId="70E062E0" w14:textId="77777777" w:rsidR="006E2D4F" w:rsidRPr="000B0B1E" w:rsidRDefault="006E2D4F" w:rsidP="006D5080">
      <w:pPr>
        <w:pStyle w:val="BodyText2"/>
        <w:numPr>
          <w:ilvl w:val="0"/>
          <w:numId w:val="17"/>
        </w:numPr>
        <w:tabs>
          <w:tab w:val="left" w:pos="0"/>
          <w:tab w:val="left" w:pos="360"/>
        </w:tabs>
        <w:suppressAutoHyphens/>
        <w:spacing w:after="60" w:line="276" w:lineRule="auto"/>
        <w:jc w:val="both"/>
        <w:rPr>
          <w:rFonts w:ascii="Seaford" w:hAnsi="Seaford" w:cstheme="minorHAnsi"/>
          <w:sz w:val="23"/>
          <w:szCs w:val="23"/>
          <w:lang w:val="en-GB"/>
        </w:rPr>
      </w:pPr>
      <w:r w:rsidRPr="000B0B1E">
        <w:rPr>
          <w:rFonts w:ascii="Seaford" w:hAnsi="Seaford" w:cstheme="minorHAnsi"/>
          <w:b/>
          <w:sz w:val="23"/>
          <w:szCs w:val="23"/>
          <w:lang w:val="en-GB"/>
        </w:rPr>
        <w:t>H3Africa Consortium</w:t>
      </w:r>
      <w:r w:rsidRPr="000B0B1E">
        <w:rPr>
          <w:rFonts w:ascii="Seaford" w:hAnsi="Seaford" w:cstheme="minorHAnsi"/>
          <w:sz w:val="23"/>
          <w:szCs w:val="23"/>
          <w:lang w:val="en-GB"/>
        </w:rPr>
        <w:t>:</w:t>
      </w:r>
      <w:r w:rsidRPr="000B0B1E">
        <w:rPr>
          <w:rFonts w:ascii="Seaford" w:hAnsi="Seaford" w:cstheme="minorHAnsi"/>
          <w:sz w:val="23"/>
          <w:szCs w:val="23"/>
        </w:rPr>
        <w:t xml:space="preserve"> Rotimi C, Abayomi A, </w:t>
      </w:r>
      <w:proofErr w:type="spellStart"/>
      <w:r w:rsidRPr="000B0B1E">
        <w:rPr>
          <w:rFonts w:ascii="Seaford" w:hAnsi="Seaford" w:cstheme="minorHAnsi"/>
          <w:sz w:val="23"/>
          <w:szCs w:val="23"/>
        </w:rPr>
        <w:t>Abimiku</w:t>
      </w:r>
      <w:proofErr w:type="spellEnd"/>
      <w:r w:rsidRPr="000B0B1E">
        <w:rPr>
          <w:rFonts w:ascii="Seaford" w:hAnsi="Seaford" w:cstheme="minorHAnsi"/>
          <w:sz w:val="23"/>
          <w:szCs w:val="23"/>
        </w:rPr>
        <w:t xml:space="preserve"> A, </w:t>
      </w:r>
      <w:proofErr w:type="spellStart"/>
      <w:r w:rsidRPr="000B0B1E">
        <w:rPr>
          <w:rFonts w:ascii="Seaford" w:hAnsi="Seaford" w:cstheme="minorHAnsi"/>
          <w:sz w:val="23"/>
          <w:szCs w:val="23"/>
        </w:rPr>
        <w:t>Adabayeri</w:t>
      </w:r>
      <w:proofErr w:type="spellEnd"/>
      <w:r w:rsidRPr="000B0B1E">
        <w:rPr>
          <w:rFonts w:ascii="Seaford" w:hAnsi="Seaford" w:cstheme="minorHAnsi"/>
          <w:sz w:val="23"/>
          <w:szCs w:val="23"/>
        </w:rPr>
        <w:t xml:space="preserve"> VM, </w:t>
      </w:r>
      <w:proofErr w:type="spellStart"/>
      <w:r w:rsidRPr="000B0B1E">
        <w:rPr>
          <w:rFonts w:ascii="Seaford" w:hAnsi="Seaford" w:cstheme="minorHAnsi"/>
          <w:sz w:val="23"/>
          <w:szCs w:val="23"/>
        </w:rPr>
        <w:t>Adebamowo</w:t>
      </w:r>
      <w:proofErr w:type="spellEnd"/>
      <w:r w:rsidRPr="000B0B1E">
        <w:rPr>
          <w:rFonts w:ascii="Seaford" w:hAnsi="Seaford" w:cstheme="minorHAnsi"/>
          <w:sz w:val="23"/>
          <w:szCs w:val="23"/>
        </w:rPr>
        <w:t xml:space="preserve"> C, Adebiyi E, Ademola AD, Adeyemo A, </w:t>
      </w:r>
      <w:proofErr w:type="spellStart"/>
      <w:r w:rsidRPr="000B0B1E">
        <w:rPr>
          <w:rFonts w:ascii="Seaford" w:hAnsi="Seaford" w:cstheme="minorHAnsi"/>
          <w:sz w:val="23"/>
          <w:szCs w:val="23"/>
        </w:rPr>
        <w:t>Adu</w:t>
      </w:r>
      <w:proofErr w:type="spellEnd"/>
      <w:r w:rsidRPr="000B0B1E">
        <w:rPr>
          <w:rFonts w:ascii="Seaford" w:hAnsi="Seaford" w:cstheme="minorHAnsi"/>
          <w:sz w:val="23"/>
          <w:szCs w:val="23"/>
        </w:rPr>
        <w:t xml:space="preserve"> D, </w:t>
      </w:r>
      <w:proofErr w:type="spellStart"/>
      <w:r w:rsidRPr="000B0B1E">
        <w:rPr>
          <w:rFonts w:ascii="Seaford" w:hAnsi="Seaford" w:cstheme="minorHAnsi"/>
          <w:sz w:val="23"/>
          <w:szCs w:val="23"/>
        </w:rPr>
        <w:t>Affolabi</w:t>
      </w:r>
      <w:proofErr w:type="spellEnd"/>
      <w:r w:rsidRPr="000B0B1E">
        <w:rPr>
          <w:rFonts w:ascii="Seaford" w:hAnsi="Seaford" w:cstheme="minorHAnsi"/>
          <w:sz w:val="23"/>
          <w:szCs w:val="23"/>
        </w:rPr>
        <w:t xml:space="preserve"> D, </w:t>
      </w:r>
      <w:proofErr w:type="spellStart"/>
      <w:r w:rsidRPr="000B0B1E">
        <w:rPr>
          <w:rFonts w:ascii="Seaford" w:hAnsi="Seaford" w:cstheme="minorHAnsi"/>
          <w:sz w:val="23"/>
          <w:szCs w:val="23"/>
        </w:rPr>
        <w:t>Agongo</w:t>
      </w:r>
      <w:proofErr w:type="spellEnd"/>
      <w:r w:rsidRPr="000B0B1E">
        <w:rPr>
          <w:rFonts w:ascii="Seaford" w:hAnsi="Seaford" w:cstheme="minorHAnsi"/>
          <w:sz w:val="23"/>
          <w:szCs w:val="23"/>
        </w:rPr>
        <w:t xml:space="preserve"> G, Ajayi S, </w:t>
      </w:r>
      <w:proofErr w:type="spellStart"/>
      <w:r w:rsidRPr="000B0B1E">
        <w:rPr>
          <w:rFonts w:ascii="Seaford" w:hAnsi="Seaford" w:cstheme="minorHAnsi"/>
          <w:sz w:val="23"/>
          <w:szCs w:val="23"/>
        </w:rPr>
        <w:t>Akarolo</w:t>
      </w:r>
      <w:proofErr w:type="spellEnd"/>
      <w:r w:rsidRPr="000B0B1E">
        <w:rPr>
          <w:rFonts w:ascii="Seaford" w:hAnsi="Seaford" w:cstheme="minorHAnsi"/>
          <w:sz w:val="23"/>
          <w:szCs w:val="23"/>
        </w:rPr>
        <w:t xml:space="preserve">-Anthony S, Akinyemi R, </w:t>
      </w:r>
      <w:proofErr w:type="spellStart"/>
      <w:r w:rsidRPr="000B0B1E">
        <w:rPr>
          <w:rFonts w:ascii="Seaford" w:hAnsi="Seaford" w:cstheme="minorHAnsi"/>
          <w:sz w:val="23"/>
          <w:szCs w:val="23"/>
        </w:rPr>
        <w:t>Akpalu</w:t>
      </w:r>
      <w:proofErr w:type="spellEnd"/>
      <w:r w:rsidRPr="000B0B1E">
        <w:rPr>
          <w:rFonts w:ascii="Seaford" w:hAnsi="Seaford" w:cstheme="minorHAnsi"/>
          <w:sz w:val="23"/>
          <w:szCs w:val="23"/>
        </w:rPr>
        <w:t xml:space="preserve"> A, Alberts M, Alonso Betancourt O, </w:t>
      </w:r>
      <w:proofErr w:type="spellStart"/>
      <w:r w:rsidRPr="000B0B1E">
        <w:rPr>
          <w:rFonts w:ascii="Seaford" w:hAnsi="Seaford" w:cstheme="minorHAnsi"/>
          <w:sz w:val="23"/>
          <w:szCs w:val="23"/>
        </w:rPr>
        <w:t>Alzohairy</w:t>
      </w:r>
      <w:proofErr w:type="spellEnd"/>
      <w:r w:rsidRPr="000B0B1E">
        <w:rPr>
          <w:rFonts w:ascii="Seaford" w:hAnsi="Seaford" w:cstheme="minorHAnsi"/>
          <w:sz w:val="23"/>
          <w:szCs w:val="23"/>
        </w:rPr>
        <w:t xml:space="preserve"> AM, Ameni G, </w:t>
      </w:r>
      <w:r w:rsidRPr="000B0B1E">
        <w:rPr>
          <w:rFonts w:ascii="Seaford" w:hAnsi="Seaford" w:cstheme="minorHAnsi"/>
          <w:b/>
          <w:bCs/>
          <w:sz w:val="23"/>
          <w:szCs w:val="23"/>
        </w:rPr>
        <w:t>Amodu O</w:t>
      </w:r>
      <w:r w:rsidRPr="000B0B1E">
        <w:rPr>
          <w:rFonts w:ascii="Seaford" w:hAnsi="Seaford" w:cstheme="minorHAnsi"/>
          <w:sz w:val="23"/>
          <w:szCs w:val="23"/>
        </w:rPr>
        <w:t xml:space="preserve">, </w:t>
      </w:r>
      <w:proofErr w:type="spellStart"/>
      <w:r w:rsidRPr="000B0B1E">
        <w:rPr>
          <w:rFonts w:ascii="Seaford" w:hAnsi="Seaford" w:cstheme="minorHAnsi"/>
          <w:sz w:val="23"/>
          <w:szCs w:val="23"/>
        </w:rPr>
        <w:t>Anabwani</w:t>
      </w:r>
      <w:proofErr w:type="spellEnd"/>
      <w:r w:rsidRPr="000B0B1E">
        <w:rPr>
          <w:rFonts w:ascii="Seaford" w:hAnsi="Seaford" w:cstheme="minorHAnsi"/>
          <w:sz w:val="23"/>
          <w:szCs w:val="23"/>
        </w:rPr>
        <w:t xml:space="preserve"> G, Andersen K, </w:t>
      </w:r>
      <w:proofErr w:type="spellStart"/>
      <w:r w:rsidRPr="000B0B1E">
        <w:rPr>
          <w:rFonts w:ascii="Seaford" w:hAnsi="Seaford" w:cstheme="minorHAnsi"/>
          <w:sz w:val="23"/>
          <w:szCs w:val="23"/>
        </w:rPr>
        <w:t>Arogundade</w:t>
      </w:r>
      <w:proofErr w:type="spellEnd"/>
      <w:r w:rsidRPr="000B0B1E">
        <w:rPr>
          <w:rFonts w:ascii="Seaford" w:hAnsi="Seaford" w:cstheme="minorHAnsi"/>
          <w:sz w:val="23"/>
          <w:szCs w:val="23"/>
        </w:rPr>
        <w:t xml:space="preserve"> F, </w:t>
      </w:r>
      <w:proofErr w:type="spellStart"/>
      <w:r w:rsidRPr="000B0B1E">
        <w:rPr>
          <w:rFonts w:ascii="Seaford" w:hAnsi="Seaford" w:cstheme="minorHAnsi"/>
          <w:sz w:val="23"/>
          <w:szCs w:val="23"/>
        </w:rPr>
        <w:t>Arulogun</w:t>
      </w:r>
      <w:proofErr w:type="spellEnd"/>
      <w:r w:rsidRPr="000B0B1E">
        <w:rPr>
          <w:rFonts w:ascii="Seaford" w:hAnsi="Seaford" w:cstheme="minorHAnsi"/>
          <w:sz w:val="23"/>
          <w:szCs w:val="23"/>
        </w:rPr>
        <w:t xml:space="preserve"> O, </w:t>
      </w:r>
      <w:proofErr w:type="spellStart"/>
      <w:r w:rsidRPr="000B0B1E">
        <w:rPr>
          <w:rFonts w:ascii="Seaford" w:hAnsi="Seaford" w:cstheme="minorHAnsi"/>
          <w:sz w:val="23"/>
          <w:szCs w:val="23"/>
        </w:rPr>
        <w:t>Asogun</w:t>
      </w:r>
      <w:proofErr w:type="spellEnd"/>
      <w:r w:rsidRPr="000B0B1E">
        <w:rPr>
          <w:rFonts w:ascii="Seaford" w:hAnsi="Seaford" w:cstheme="minorHAnsi"/>
          <w:sz w:val="23"/>
          <w:szCs w:val="23"/>
        </w:rPr>
        <w:t xml:space="preserve"> D, Bakare R, Balde N, </w:t>
      </w:r>
      <w:proofErr w:type="spellStart"/>
      <w:r w:rsidRPr="000B0B1E">
        <w:rPr>
          <w:rFonts w:ascii="Seaford" w:hAnsi="Seaford" w:cstheme="minorHAnsi"/>
          <w:sz w:val="23"/>
          <w:szCs w:val="23"/>
        </w:rPr>
        <w:t>Baniecki</w:t>
      </w:r>
      <w:proofErr w:type="spellEnd"/>
      <w:r w:rsidRPr="000B0B1E">
        <w:rPr>
          <w:rFonts w:ascii="Seaford" w:hAnsi="Seaford" w:cstheme="minorHAnsi"/>
          <w:sz w:val="23"/>
          <w:szCs w:val="23"/>
        </w:rPr>
        <w:t xml:space="preserve"> ML, Beiswanger C, </w:t>
      </w:r>
      <w:proofErr w:type="spellStart"/>
      <w:r w:rsidRPr="000B0B1E">
        <w:rPr>
          <w:rFonts w:ascii="Seaford" w:hAnsi="Seaford" w:cstheme="minorHAnsi"/>
          <w:sz w:val="23"/>
          <w:szCs w:val="23"/>
        </w:rPr>
        <w:t>Benkahla</w:t>
      </w:r>
      <w:proofErr w:type="spellEnd"/>
      <w:r w:rsidRPr="000B0B1E">
        <w:rPr>
          <w:rFonts w:ascii="Seaford" w:hAnsi="Seaford" w:cstheme="minorHAnsi"/>
          <w:sz w:val="23"/>
          <w:szCs w:val="23"/>
        </w:rPr>
        <w:t xml:space="preserve"> A, Bethke L, Boehnke M, </w:t>
      </w:r>
      <w:proofErr w:type="spellStart"/>
      <w:r w:rsidRPr="000B0B1E">
        <w:rPr>
          <w:rFonts w:ascii="Seaford" w:hAnsi="Seaford" w:cstheme="minorHAnsi"/>
          <w:sz w:val="23"/>
          <w:szCs w:val="23"/>
        </w:rPr>
        <w:t>Boima</w:t>
      </w:r>
      <w:proofErr w:type="spellEnd"/>
      <w:r w:rsidRPr="000B0B1E">
        <w:rPr>
          <w:rFonts w:ascii="Seaford" w:hAnsi="Seaford" w:cstheme="minorHAnsi"/>
          <w:sz w:val="23"/>
          <w:szCs w:val="23"/>
        </w:rPr>
        <w:t xml:space="preserve"> V, </w:t>
      </w:r>
      <w:proofErr w:type="spellStart"/>
      <w:r w:rsidRPr="000B0B1E">
        <w:rPr>
          <w:rFonts w:ascii="Seaford" w:hAnsi="Seaford" w:cstheme="minorHAnsi"/>
          <w:sz w:val="23"/>
          <w:szCs w:val="23"/>
        </w:rPr>
        <w:t>Brandful</w:t>
      </w:r>
      <w:proofErr w:type="spellEnd"/>
      <w:r w:rsidRPr="000B0B1E">
        <w:rPr>
          <w:rFonts w:ascii="Seaford" w:hAnsi="Seaford" w:cstheme="minorHAnsi"/>
          <w:sz w:val="23"/>
          <w:szCs w:val="23"/>
        </w:rPr>
        <w:t xml:space="preserve"> J, Brooks AI, Brosius FC, Brown C, </w:t>
      </w:r>
      <w:proofErr w:type="spellStart"/>
      <w:r w:rsidRPr="000B0B1E">
        <w:rPr>
          <w:rFonts w:ascii="Seaford" w:hAnsi="Seaford" w:cstheme="minorHAnsi"/>
          <w:sz w:val="23"/>
          <w:szCs w:val="23"/>
        </w:rPr>
        <w:t>Bucheton</w:t>
      </w:r>
      <w:proofErr w:type="spellEnd"/>
      <w:r w:rsidRPr="000B0B1E">
        <w:rPr>
          <w:rFonts w:ascii="Seaford" w:hAnsi="Seaford" w:cstheme="minorHAnsi"/>
          <w:sz w:val="23"/>
          <w:szCs w:val="23"/>
        </w:rPr>
        <w:t xml:space="preserve"> B, Burke DT, Burnett BG, Carrington-Lawrence S, Carstens N, Chisi J, </w:t>
      </w:r>
      <w:proofErr w:type="spellStart"/>
      <w:r w:rsidRPr="000B0B1E">
        <w:rPr>
          <w:rFonts w:ascii="Seaford" w:hAnsi="Seaford" w:cstheme="minorHAnsi"/>
          <w:sz w:val="23"/>
          <w:szCs w:val="23"/>
        </w:rPr>
        <w:t>Christoffels</w:t>
      </w:r>
      <w:proofErr w:type="spellEnd"/>
      <w:r w:rsidRPr="000B0B1E">
        <w:rPr>
          <w:rFonts w:ascii="Seaford" w:hAnsi="Seaford" w:cstheme="minorHAnsi"/>
          <w:sz w:val="23"/>
          <w:szCs w:val="23"/>
        </w:rPr>
        <w:t xml:space="preserve"> A, Cooper R, Cordell H, Crowther N, Croxton T, de Vries J, Derr L, Donkor P, Doumbia S, Duncanson A, </w:t>
      </w:r>
      <w:proofErr w:type="spellStart"/>
      <w:r w:rsidRPr="000B0B1E">
        <w:rPr>
          <w:rFonts w:ascii="Seaford" w:hAnsi="Seaford" w:cstheme="minorHAnsi"/>
          <w:sz w:val="23"/>
          <w:szCs w:val="23"/>
        </w:rPr>
        <w:t>Ekem</w:t>
      </w:r>
      <w:proofErr w:type="spellEnd"/>
      <w:r w:rsidRPr="000B0B1E">
        <w:rPr>
          <w:rFonts w:ascii="Seaford" w:hAnsi="Seaford" w:cstheme="minorHAnsi"/>
          <w:sz w:val="23"/>
          <w:szCs w:val="23"/>
        </w:rPr>
        <w:t xml:space="preserve"> I, El Sayed A, Engel ME, </w:t>
      </w:r>
      <w:proofErr w:type="spellStart"/>
      <w:r w:rsidRPr="000B0B1E">
        <w:rPr>
          <w:rFonts w:ascii="Seaford" w:hAnsi="Seaford" w:cstheme="minorHAnsi"/>
          <w:sz w:val="23"/>
          <w:szCs w:val="23"/>
        </w:rPr>
        <w:t>Enyaru</w:t>
      </w:r>
      <w:proofErr w:type="spellEnd"/>
      <w:r w:rsidRPr="000B0B1E">
        <w:rPr>
          <w:rFonts w:ascii="Seaford" w:hAnsi="Seaford" w:cstheme="minorHAnsi"/>
          <w:sz w:val="23"/>
          <w:szCs w:val="23"/>
        </w:rPr>
        <w:t xml:space="preserve"> JC, Everett D, </w:t>
      </w:r>
      <w:proofErr w:type="spellStart"/>
      <w:r w:rsidRPr="000B0B1E">
        <w:rPr>
          <w:rFonts w:ascii="Seaford" w:hAnsi="Seaford" w:cstheme="minorHAnsi"/>
          <w:sz w:val="23"/>
          <w:szCs w:val="23"/>
        </w:rPr>
        <w:t>Fadlelmola</w:t>
      </w:r>
      <w:proofErr w:type="spellEnd"/>
      <w:r w:rsidRPr="000B0B1E">
        <w:rPr>
          <w:rFonts w:ascii="Seaford" w:hAnsi="Seaford" w:cstheme="minorHAnsi"/>
          <w:sz w:val="23"/>
          <w:szCs w:val="23"/>
        </w:rPr>
        <w:t xml:space="preserve"> FM, </w:t>
      </w:r>
      <w:proofErr w:type="spellStart"/>
      <w:r w:rsidRPr="000B0B1E">
        <w:rPr>
          <w:rFonts w:ascii="Seaford" w:hAnsi="Seaford" w:cstheme="minorHAnsi"/>
          <w:sz w:val="23"/>
          <w:szCs w:val="23"/>
        </w:rPr>
        <w:t>Fakunle</w:t>
      </w:r>
      <w:proofErr w:type="spellEnd"/>
      <w:r w:rsidRPr="000B0B1E">
        <w:rPr>
          <w:rFonts w:ascii="Seaford" w:hAnsi="Seaford" w:cstheme="minorHAnsi"/>
          <w:sz w:val="23"/>
          <w:szCs w:val="23"/>
        </w:rPr>
        <w:t xml:space="preserve"> E, Fischbeck KH, Fischer A, Folarin O, </w:t>
      </w:r>
      <w:proofErr w:type="spellStart"/>
      <w:r w:rsidRPr="000B0B1E">
        <w:rPr>
          <w:rFonts w:ascii="Seaford" w:hAnsi="Seaford" w:cstheme="minorHAnsi"/>
          <w:sz w:val="23"/>
          <w:szCs w:val="23"/>
        </w:rPr>
        <w:t>Gamieldien</w:t>
      </w:r>
      <w:proofErr w:type="spellEnd"/>
      <w:r w:rsidRPr="000B0B1E">
        <w:rPr>
          <w:rFonts w:ascii="Seaford" w:hAnsi="Seaford" w:cstheme="minorHAnsi"/>
          <w:sz w:val="23"/>
          <w:szCs w:val="23"/>
        </w:rPr>
        <w:t xml:space="preserve"> J, Garry RF, </w:t>
      </w:r>
      <w:proofErr w:type="spellStart"/>
      <w:r w:rsidRPr="000B0B1E">
        <w:rPr>
          <w:rFonts w:ascii="Seaford" w:hAnsi="Seaford" w:cstheme="minorHAnsi"/>
          <w:sz w:val="23"/>
          <w:szCs w:val="23"/>
        </w:rPr>
        <w:t>Gaseitsiwe</w:t>
      </w:r>
      <w:proofErr w:type="spellEnd"/>
      <w:r w:rsidRPr="000B0B1E">
        <w:rPr>
          <w:rFonts w:ascii="Seaford" w:hAnsi="Seaford" w:cstheme="minorHAnsi"/>
          <w:sz w:val="23"/>
          <w:szCs w:val="23"/>
        </w:rPr>
        <w:t xml:space="preserve"> S, Gbadegesin R, Ghansah A, Giovanni M, </w:t>
      </w:r>
      <w:proofErr w:type="spellStart"/>
      <w:r w:rsidRPr="000B0B1E">
        <w:rPr>
          <w:rFonts w:ascii="Seaford" w:hAnsi="Seaford" w:cstheme="minorHAnsi"/>
          <w:sz w:val="23"/>
          <w:szCs w:val="23"/>
        </w:rPr>
        <w:t>Goesbeck</w:t>
      </w:r>
      <w:proofErr w:type="spellEnd"/>
      <w:r w:rsidRPr="000B0B1E">
        <w:rPr>
          <w:rFonts w:ascii="Seaford" w:hAnsi="Seaford" w:cstheme="minorHAnsi"/>
          <w:sz w:val="23"/>
          <w:szCs w:val="23"/>
        </w:rPr>
        <w:t xml:space="preserve"> P, Gomez-Olive FX, Grant DS, Grewal R, Guyer M, Hanchard NA, Happi CT, Hazelhurst S, Hennig BJ, Hertz- C, Fowler, Hide W, Hilderbrandt F, Hugo-Hamman C, Ibrahim ME, James R, </w:t>
      </w:r>
      <w:proofErr w:type="spellStart"/>
      <w:r w:rsidRPr="000B0B1E">
        <w:rPr>
          <w:rFonts w:ascii="Seaford" w:hAnsi="Seaford" w:cstheme="minorHAnsi"/>
          <w:sz w:val="23"/>
          <w:szCs w:val="23"/>
        </w:rPr>
        <w:t>Jaufeerally-Fakim</w:t>
      </w:r>
      <w:proofErr w:type="spellEnd"/>
      <w:r w:rsidRPr="000B0B1E">
        <w:rPr>
          <w:rFonts w:ascii="Seaford" w:hAnsi="Seaford" w:cstheme="minorHAnsi"/>
          <w:sz w:val="23"/>
          <w:szCs w:val="23"/>
        </w:rPr>
        <w:t xml:space="preserve"> Y, Jenkins C, Jentsch U, Jiang PP, </w:t>
      </w:r>
      <w:proofErr w:type="spellStart"/>
      <w:r w:rsidRPr="000B0B1E">
        <w:rPr>
          <w:rFonts w:ascii="Seaford" w:hAnsi="Seaford" w:cstheme="minorHAnsi"/>
          <w:sz w:val="23"/>
          <w:szCs w:val="23"/>
        </w:rPr>
        <w:t>Joloba</w:t>
      </w:r>
      <w:proofErr w:type="spellEnd"/>
      <w:r w:rsidRPr="000B0B1E">
        <w:rPr>
          <w:rFonts w:ascii="Seaford" w:hAnsi="Seaford" w:cstheme="minorHAnsi"/>
          <w:sz w:val="23"/>
          <w:szCs w:val="23"/>
        </w:rPr>
        <w:t xml:space="preserve"> M, </w:t>
      </w:r>
      <w:proofErr w:type="spellStart"/>
      <w:r w:rsidRPr="000B0B1E">
        <w:rPr>
          <w:rFonts w:ascii="Seaford" w:hAnsi="Seaford" w:cstheme="minorHAnsi"/>
          <w:sz w:val="23"/>
          <w:szCs w:val="23"/>
        </w:rPr>
        <w:t>Jongeneel</w:t>
      </w:r>
      <w:proofErr w:type="spellEnd"/>
      <w:r w:rsidRPr="000B0B1E">
        <w:rPr>
          <w:rFonts w:ascii="Seaford" w:hAnsi="Seaford" w:cstheme="minorHAnsi"/>
          <w:sz w:val="23"/>
          <w:szCs w:val="23"/>
        </w:rPr>
        <w:t xml:space="preserve"> V, Joubert F, Kader M, Kahn K, </w:t>
      </w:r>
      <w:proofErr w:type="spellStart"/>
      <w:r w:rsidRPr="000B0B1E">
        <w:rPr>
          <w:rFonts w:ascii="Seaford" w:hAnsi="Seaford" w:cstheme="minorHAnsi"/>
          <w:sz w:val="23"/>
          <w:szCs w:val="23"/>
        </w:rPr>
        <w:t>Kaleebu</w:t>
      </w:r>
      <w:proofErr w:type="spellEnd"/>
      <w:r w:rsidRPr="000B0B1E">
        <w:rPr>
          <w:rFonts w:ascii="Seaford" w:hAnsi="Seaford" w:cstheme="minorHAnsi"/>
          <w:sz w:val="23"/>
          <w:szCs w:val="23"/>
        </w:rPr>
        <w:t xml:space="preserve"> P, </w:t>
      </w:r>
      <w:proofErr w:type="spellStart"/>
      <w:r w:rsidRPr="000B0B1E">
        <w:rPr>
          <w:rFonts w:ascii="Seaford" w:hAnsi="Seaford" w:cstheme="minorHAnsi"/>
          <w:sz w:val="23"/>
          <w:szCs w:val="23"/>
        </w:rPr>
        <w:t>Kapiga</w:t>
      </w:r>
      <w:proofErr w:type="spellEnd"/>
      <w:r w:rsidRPr="000B0B1E">
        <w:rPr>
          <w:rFonts w:ascii="Seaford" w:hAnsi="Seaford" w:cstheme="minorHAnsi"/>
          <w:sz w:val="23"/>
          <w:szCs w:val="23"/>
        </w:rPr>
        <w:t xml:space="preserve"> SH, Kassim SK, </w:t>
      </w:r>
      <w:proofErr w:type="spellStart"/>
      <w:r w:rsidRPr="000B0B1E">
        <w:rPr>
          <w:rFonts w:ascii="Seaford" w:hAnsi="Seaford" w:cstheme="minorHAnsi"/>
          <w:sz w:val="23"/>
          <w:szCs w:val="23"/>
        </w:rPr>
        <w:t>Kasvosve</w:t>
      </w:r>
      <w:proofErr w:type="spellEnd"/>
      <w:r w:rsidRPr="000B0B1E">
        <w:rPr>
          <w:rFonts w:ascii="Seaford" w:hAnsi="Seaford" w:cstheme="minorHAnsi"/>
          <w:sz w:val="23"/>
          <w:szCs w:val="23"/>
        </w:rPr>
        <w:t xml:space="preserve"> I, Kayondo J, Keavney B, </w:t>
      </w:r>
      <w:proofErr w:type="spellStart"/>
      <w:r w:rsidRPr="000B0B1E">
        <w:rPr>
          <w:rFonts w:ascii="Seaford" w:hAnsi="Seaford" w:cstheme="minorHAnsi"/>
          <w:sz w:val="23"/>
          <w:szCs w:val="23"/>
        </w:rPr>
        <w:t>Kekitiinwa</w:t>
      </w:r>
      <w:proofErr w:type="spellEnd"/>
      <w:r w:rsidRPr="000B0B1E">
        <w:rPr>
          <w:rFonts w:ascii="Seaford" w:hAnsi="Seaford" w:cstheme="minorHAnsi"/>
          <w:sz w:val="23"/>
          <w:szCs w:val="23"/>
        </w:rPr>
        <w:t xml:space="preserve"> A, Khan SH, Kimmel P, King MC, </w:t>
      </w:r>
      <w:proofErr w:type="spellStart"/>
      <w:r w:rsidRPr="000B0B1E">
        <w:rPr>
          <w:rFonts w:ascii="Seaford" w:hAnsi="Seaford" w:cstheme="minorHAnsi"/>
          <w:sz w:val="23"/>
          <w:szCs w:val="23"/>
        </w:rPr>
        <w:t>Kleta</w:t>
      </w:r>
      <w:proofErr w:type="spellEnd"/>
      <w:r w:rsidRPr="000B0B1E">
        <w:rPr>
          <w:rFonts w:ascii="Seaford" w:hAnsi="Seaford" w:cstheme="minorHAnsi"/>
          <w:sz w:val="23"/>
          <w:szCs w:val="23"/>
        </w:rPr>
        <w:t xml:space="preserve"> R, Koffi M, Kopp J, Kretzler M, Kumuthini </w:t>
      </w:r>
      <w:r w:rsidRPr="000B0B1E">
        <w:rPr>
          <w:rFonts w:ascii="Seaford" w:hAnsi="Seaford" w:cstheme="minorHAnsi"/>
          <w:sz w:val="23"/>
          <w:szCs w:val="23"/>
        </w:rPr>
        <w:lastRenderedPageBreak/>
        <w:t xml:space="preserve">J, </w:t>
      </w:r>
      <w:proofErr w:type="spellStart"/>
      <w:r w:rsidRPr="000B0B1E">
        <w:rPr>
          <w:rFonts w:ascii="Seaford" w:hAnsi="Seaford" w:cstheme="minorHAnsi"/>
          <w:sz w:val="23"/>
          <w:szCs w:val="23"/>
        </w:rPr>
        <w:t>Kyobe</w:t>
      </w:r>
      <w:proofErr w:type="spellEnd"/>
      <w:r w:rsidRPr="000B0B1E">
        <w:rPr>
          <w:rFonts w:ascii="Seaford" w:hAnsi="Seaford" w:cstheme="minorHAnsi"/>
          <w:sz w:val="23"/>
          <w:szCs w:val="23"/>
        </w:rPr>
        <w:t xml:space="preserve"> S, Kyobutungi C, Lackland DT, Lacourciere KA, </w:t>
      </w:r>
      <w:proofErr w:type="spellStart"/>
      <w:r w:rsidRPr="000B0B1E">
        <w:rPr>
          <w:rFonts w:ascii="Seaford" w:hAnsi="Seaford" w:cstheme="minorHAnsi"/>
          <w:sz w:val="23"/>
          <w:szCs w:val="23"/>
        </w:rPr>
        <w:t>Landouré</w:t>
      </w:r>
      <w:proofErr w:type="spellEnd"/>
      <w:r w:rsidRPr="000B0B1E">
        <w:rPr>
          <w:rFonts w:ascii="Seaford" w:hAnsi="Seaford" w:cstheme="minorHAnsi"/>
          <w:sz w:val="23"/>
          <w:szCs w:val="23"/>
        </w:rPr>
        <w:t xml:space="preserve"> G, Lawlor R, Lehner T, </w:t>
      </w:r>
      <w:proofErr w:type="spellStart"/>
      <w:r w:rsidRPr="000B0B1E">
        <w:rPr>
          <w:rFonts w:ascii="Seaford" w:hAnsi="Seaford" w:cstheme="minorHAnsi"/>
          <w:sz w:val="23"/>
          <w:szCs w:val="23"/>
        </w:rPr>
        <w:t>Lesosky</w:t>
      </w:r>
      <w:proofErr w:type="spellEnd"/>
      <w:r w:rsidRPr="000B0B1E">
        <w:rPr>
          <w:rFonts w:ascii="Seaford" w:hAnsi="Seaford" w:cstheme="minorHAnsi"/>
          <w:sz w:val="23"/>
          <w:szCs w:val="23"/>
        </w:rPr>
        <w:t xml:space="preserve"> M, Levitt N, Littler K, Lombard Z, Loring JF, </w:t>
      </w:r>
      <w:proofErr w:type="spellStart"/>
      <w:r w:rsidRPr="000B0B1E">
        <w:rPr>
          <w:rFonts w:ascii="Seaford" w:hAnsi="Seaford" w:cstheme="minorHAnsi"/>
          <w:sz w:val="23"/>
          <w:szCs w:val="23"/>
        </w:rPr>
        <w:t>Lyantagaye</w:t>
      </w:r>
      <w:proofErr w:type="spellEnd"/>
      <w:r w:rsidRPr="000B0B1E">
        <w:rPr>
          <w:rFonts w:ascii="Seaford" w:hAnsi="Seaford" w:cstheme="minorHAnsi"/>
          <w:sz w:val="23"/>
          <w:szCs w:val="23"/>
        </w:rPr>
        <w:t xml:space="preserve"> S, Macleod A, Madden EB, </w:t>
      </w:r>
      <w:proofErr w:type="spellStart"/>
      <w:r w:rsidRPr="000B0B1E">
        <w:rPr>
          <w:rFonts w:ascii="Seaford" w:hAnsi="Seaford" w:cstheme="minorHAnsi"/>
          <w:sz w:val="23"/>
          <w:szCs w:val="23"/>
        </w:rPr>
        <w:t>Mahomva</w:t>
      </w:r>
      <w:proofErr w:type="spellEnd"/>
      <w:r w:rsidRPr="000B0B1E">
        <w:rPr>
          <w:rFonts w:ascii="Seaford" w:hAnsi="Seaford" w:cstheme="minorHAnsi"/>
          <w:sz w:val="23"/>
          <w:szCs w:val="23"/>
        </w:rPr>
        <w:t xml:space="preserve"> CR, Makani J, </w:t>
      </w:r>
      <w:proofErr w:type="spellStart"/>
      <w:r w:rsidRPr="000B0B1E">
        <w:rPr>
          <w:rFonts w:ascii="Seaford" w:hAnsi="Seaford" w:cstheme="minorHAnsi"/>
          <w:sz w:val="23"/>
          <w:szCs w:val="23"/>
        </w:rPr>
        <w:t>Mamven</w:t>
      </w:r>
      <w:proofErr w:type="spellEnd"/>
      <w:r w:rsidRPr="000B0B1E">
        <w:rPr>
          <w:rFonts w:ascii="Seaford" w:hAnsi="Seaford" w:cstheme="minorHAnsi"/>
          <w:sz w:val="23"/>
          <w:szCs w:val="23"/>
        </w:rPr>
        <w:t xml:space="preserve"> M, </w:t>
      </w:r>
      <w:proofErr w:type="spellStart"/>
      <w:r w:rsidRPr="000B0B1E">
        <w:rPr>
          <w:rFonts w:ascii="Seaford" w:hAnsi="Seaford" w:cstheme="minorHAnsi"/>
          <w:sz w:val="23"/>
          <w:szCs w:val="23"/>
        </w:rPr>
        <w:t>Marape</w:t>
      </w:r>
      <w:proofErr w:type="spellEnd"/>
      <w:r w:rsidRPr="000B0B1E">
        <w:rPr>
          <w:rFonts w:ascii="Seaford" w:hAnsi="Seaford" w:cstheme="minorHAnsi"/>
          <w:sz w:val="23"/>
          <w:szCs w:val="23"/>
        </w:rPr>
        <w:t xml:space="preserve"> M, Mardon G, Marshall P, Martin DP, Masiga D, Mason R, Mate-Kole M, Matovu E, </w:t>
      </w:r>
      <w:proofErr w:type="spellStart"/>
      <w:r w:rsidRPr="000B0B1E">
        <w:rPr>
          <w:rFonts w:ascii="Seaford" w:hAnsi="Seaford" w:cstheme="minorHAnsi"/>
          <w:sz w:val="23"/>
          <w:szCs w:val="23"/>
        </w:rPr>
        <w:t>Mayige</w:t>
      </w:r>
      <w:proofErr w:type="spellEnd"/>
      <w:r w:rsidRPr="000B0B1E">
        <w:rPr>
          <w:rFonts w:ascii="Seaford" w:hAnsi="Seaford" w:cstheme="minorHAnsi"/>
          <w:sz w:val="23"/>
          <w:szCs w:val="23"/>
        </w:rPr>
        <w:t xml:space="preserve"> M, </w:t>
      </w:r>
      <w:proofErr w:type="spellStart"/>
      <w:r w:rsidRPr="000B0B1E">
        <w:rPr>
          <w:rFonts w:ascii="Seaford" w:hAnsi="Seaford" w:cstheme="minorHAnsi"/>
          <w:sz w:val="23"/>
          <w:szCs w:val="23"/>
        </w:rPr>
        <w:t>Mayosi</w:t>
      </w:r>
      <w:proofErr w:type="spellEnd"/>
      <w:r w:rsidRPr="000B0B1E">
        <w:rPr>
          <w:rFonts w:ascii="Seaford" w:hAnsi="Seaford" w:cstheme="minorHAnsi"/>
          <w:sz w:val="23"/>
          <w:szCs w:val="23"/>
        </w:rPr>
        <w:t xml:space="preserve"> BM, </w:t>
      </w:r>
      <w:proofErr w:type="spellStart"/>
      <w:r w:rsidRPr="000B0B1E">
        <w:rPr>
          <w:rFonts w:ascii="Seaford" w:hAnsi="Seaford" w:cstheme="minorHAnsi"/>
          <w:sz w:val="23"/>
          <w:szCs w:val="23"/>
        </w:rPr>
        <w:t>Mbanya</w:t>
      </w:r>
      <w:proofErr w:type="spellEnd"/>
      <w:r w:rsidRPr="000B0B1E">
        <w:rPr>
          <w:rFonts w:ascii="Seaford" w:hAnsi="Seaford" w:cstheme="minorHAnsi"/>
          <w:sz w:val="23"/>
          <w:szCs w:val="23"/>
        </w:rPr>
        <w:t xml:space="preserve"> JC, McCurdy SA, McCarthy MI, </w:t>
      </w:r>
      <w:proofErr w:type="spellStart"/>
      <w:r w:rsidRPr="000B0B1E">
        <w:rPr>
          <w:rFonts w:ascii="Seaford" w:hAnsi="Seaford" w:cstheme="minorHAnsi"/>
          <w:sz w:val="23"/>
          <w:szCs w:val="23"/>
        </w:rPr>
        <w:t>McIlleron</w:t>
      </w:r>
      <w:proofErr w:type="spellEnd"/>
      <w:r w:rsidRPr="000B0B1E">
        <w:rPr>
          <w:rFonts w:ascii="Seaford" w:hAnsi="Seaford" w:cstheme="minorHAnsi"/>
          <w:sz w:val="23"/>
          <w:szCs w:val="23"/>
        </w:rPr>
        <w:t xml:space="preserve"> H, </w:t>
      </w:r>
      <w:proofErr w:type="spellStart"/>
      <w:r w:rsidRPr="000B0B1E">
        <w:rPr>
          <w:rFonts w:ascii="Seaford" w:hAnsi="Seaford" w:cstheme="minorHAnsi"/>
          <w:sz w:val="23"/>
          <w:szCs w:val="23"/>
        </w:rPr>
        <w:t>Mc'Ligeyo</w:t>
      </w:r>
      <w:proofErr w:type="spellEnd"/>
      <w:r w:rsidRPr="000B0B1E">
        <w:rPr>
          <w:rFonts w:ascii="Seaford" w:hAnsi="Seaford" w:cstheme="minorHAnsi"/>
          <w:sz w:val="23"/>
          <w:szCs w:val="23"/>
        </w:rPr>
        <w:t xml:space="preserve"> SO, Merle C, Mocumbi AO, Mondo C, Moran JV, Motala A, Moxey-Mims M, </w:t>
      </w:r>
      <w:proofErr w:type="spellStart"/>
      <w:r w:rsidRPr="000B0B1E">
        <w:rPr>
          <w:rFonts w:ascii="Seaford" w:hAnsi="Seaford" w:cstheme="minorHAnsi"/>
          <w:sz w:val="23"/>
          <w:szCs w:val="23"/>
        </w:rPr>
        <w:t>Mpoloka</w:t>
      </w:r>
      <w:proofErr w:type="spellEnd"/>
      <w:r w:rsidRPr="000B0B1E">
        <w:rPr>
          <w:rFonts w:ascii="Seaford" w:hAnsi="Seaford" w:cstheme="minorHAnsi"/>
          <w:sz w:val="23"/>
          <w:szCs w:val="23"/>
        </w:rPr>
        <w:t xml:space="preserve"> WS, </w:t>
      </w:r>
      <w:proofErr w:type="spellStart"/>
      <w:r w:rsidRPr="000B0B1E">
        <w:rPr>
          <w:rFonts w:ascii="Seaford" w:hAnsi="Seaford" w:cstheme="minorHAnsi"/>
          <w:sz w:val="23"/>
          <w:szCs w:val="23"/>
        </w:rPr>
        <w:t>Msefula</w:t>
      </w:r>
      <w:proofErr w:type="spellEnd"/>
      <w:r w:rsidRPr="000B0B1E">
        <w:rPr>
          <w:rFonts w:ascii="Seaford" w:hAnsi="Seaford" w:cstheme="minorHAnsi"/>
          <w:sz w:val="23"/>
          <w:szCs w:val="23"/>
        </w:rPr>
        <w:t xml:space="preserve"> CL, Mthiyane T, Mulder N, Mulugeta </w:t>
      </w:r>
      <w:proofErr w:type="spellStart"/>
      <w:r w:rsidRPr="000B0B1E">
        <w:rPr>
          <w:rFonts w:ascii="Seaford" w:hAnsi="Seaford" w:cstheme="minorHAnsi"/>
          <w:sz w:val="23"/>
          <w:szCs w:val="23"/>
        </w:rPr>
        <w:t>Gh</w:t>
      </w:r>
      <w:proofErr w:type="spellEnd"/>
      <w:r w:rsidRPr="000B0B1E">
        <w:rPr>
          <w:rFonts w:ascii="Seaford" w:hAnsi="Seaford" w:cstheme="minorHAnsi"/>
          <w:sz w:val="23"/>
          <w:szCs w:val="23"/>
        </w:rPr>
        <w:t xml:space="preserve">, Mumba D, </w:t>
      </w:r>
      <w:proofErr w:type="spellStart"/>
      <w:r w:rsidRPr="000B0B1E">
        <w:rPr>
          <w:rFonts w:ascii="Seaford" w:hAnsi="Seaford" w:cstheme="minorHAnsi"/>
          <w:sz w:val="23"/>
          <w:szCs w:val="23"/>
        </w:rPr>
        <w:t>Musuku</w:t>
      </w:r>
      <w:proofErr w:type="spellEnd"/>
      <w:r w:rsidRPr="000B0B1E">
        <w:rPr>
          <w:rFonts w:ascii="Seaford" w:hAnsi="Seaford" w:cstheme="minorHAnsi"/>
          <w:sz w:val="23"/>
          <w:szCs w:val="23"/>
        </w:rPr>
        <w:t xml:space="preserve"> J, </w:t>
      </w:r>
      <w:proofErr w:type="spellStart"/>
      <w:r w:rsidRPr="000B0B1E">
        <w:rPr>
          <w:rFonts w:ascii="Seaford" w:hAnsi="Seaford" w:cstheme="minorHAnsi"/>
          <w:sz w:val="23"/>
          <w:szCs w:val="23"/>
        </w:rPr>
        <w:t>Nagdee</w:t>
      </w:r>
      <w:proofErr w:type="spellEnd"/>
      <w:r w:rsidRPr="000B0B1E">
        <w:rPr>
          <w:rFonts w:ascii="Seaford" w:hAnsi="Seaford" w:cstheme="minorHAnsi"/>
          <w:sz w:val="23"/>
          <w:szCs w:val="23"/>
        </w:rPr>
        <w:t xml:space="preserve"> M, Nash O, Ndiaye D, Nguyen AQ, Nicol M, Nkomazana O, Norris S, </w:t>
      </w:r>
      <w:proofErr w:type="spellStart"/>
      <w:r w:rsidRPr="000B0B1E">
        <w:rPr>
          <w:rFonts w:ascii="Seaford" w:hAnsi="Seaford" w:cstheme="minorHAnsi"/>
          <w:sz w:val="23"/>
          <w:szCs w:val="23"/>
        </w:rPr>
        <w:t>Nsangi</w:t>
      </w:r>
      <w:proofErr w:type="spellEnd"/>
      <w:r w:rsidRPr="000B0B1E">
        <w:rPr>
          <w:rFonts w:ascii="Seaford" w:hAnsi="Seaford" w:cstheme="minorHAnsi"/>
          <w:sz w:val="23"/>
          <w:szCs w:val="23"/>
        </w:rPr>
        <w:t xml:space="preserve"> B, Nyarko A, Nyirenda M, Obe E, </w:t>
      </w:r>
      <w:proofErr w:type="spellStart"/>
      <w:r w:rsidRPr="000B0B1E">
        <w:rPr>
          <w:rFonts w:ascii="Seaford" w:hAnsi="Seaford" w:cstheme="minorHAnsi"/>
          <w:sz w:val="23"/>
          <w:szCs w:val="23"/>
        </w:rPr>
        <w:t>Obiakor</w:t>
      </w:r>
      <w:proofErr w:type="spellEnd"/>
      <w:r w:rsidRPr="000B0B1E">
        <w:rPr>
          <w:rFonts w:ascii="Seaford" w:hAnsi="Seaford" w:cstheme="minorHAnsi"/>
          <w:sz w:val="23"/>
          <w:szCs w:val="23"/>
        </w:rPr>
        <w:t xml:space="preserve"> R, Oduro A, Ofori-Acquah SF, Ogah O, </w:t>
      </w:r>
      <w:proofErr w:type="spellStart"/>
      <w:r w:rsidRPr="000B0B1E">
        <w:rPr>
          <w:rFonts w:ascii="Seaford" w:hAnsi="Seaford" w:cstheme="minorHAnsi"/>
          <w:sz w:val="23"/>
          <w:szCs w:val="23"/>
        </w:rPr>
        <w:t>Ogendo</w:t>
      </w:r>
      <w:proofErr w:type="spellEnd"/>
      <w:r w:rsidRPr="000B0B1E">
        <w:rPr>
          <w:rFonts w:ascii="Seaford" w:hAnsi="Seaford" w:cstheme="minorHAnsi"/>
          <w:sz w:val="23"/>
          <w:szCs w:val="23"/>
        </w:rPr>
        <w:t xml:space="preserve"> S, Ohene-Frempong K, Ojo A, Olanrewaju T, Oli J, Osafo C, Ouwe Missi Oukem-Boyer O, </w:t>
      </w:r>
      <w:proofErr w:type="spellStart"/>
      <w:r w:rsidRPr="000B0B1E">
        <w:rPr>
          <w:rFonts w:ascii="Seaford" w:hAnsi="Seaford" w:cstheme="minorHAnsi"/>
          <w:sz w:val="23"/>
          <w:szCs w:val="23"/>
        </w:rPr>
        <w:t>Ovbiagele</w:t>
      </w:r>
      <w:proofErr w:type="spellEnd"/>
      <w:r w:rsidRPr="000B0B1E">
        <w:rPr>
          <w:rFonts w:ascii="Seaford" w:hAnsi="Seaford" w:cstheme="minorHAnsi"/>
          <w:sz w:val="23"/>
          <w:szCs w:val="23"/>
        </w:rPr>
        <w:t xml:space="preserve"> B, Owen A, Owolabi MO, Owolabi L, Owusu-Dabo E, Pare G, Parekh R, </w:t>
      </w:r>
      <w:proofErr w:type="spellStart"/>
      <w:r w:rsidRPr="000B0B1E">
        <w:rPr>
          <w:rFonts w:ascii="Seaford" w:hAnsi="Seaford" w:cstheme="minorHAnsi"/>
          <w:sz w:val="23"/>
          <w:szCs w:val="23"/>
        </w:rPr>
        <w:t>Patterton</w:t>
      </w:r>
      <w:proofErr w:type="spellEnd"/>
      <w:r w:rsidRPr="000B0B1E">
        <w:rPr>
          <w:rFonts w:ascii="Seaford" w:hAnsi="Seaford" w:cstheme="minorHAnsi"/>
          <w:sz w:val="23"/>
          <w:szCs w:val="23"/>
        </w:rPr>
        <w:t xml:space="preserve"> HG, Penno MB, Peterson J, Pieper R, Plange-Rhule J, Pollak M, Puzak J, Ramesar RS, Ramsay M, </w:t>
      </w:r>
      <w:proofErr w:type="spellStart"/>
      <w:r w:rsidRPr="000B0B1E">
        <w:rPr>
          <w:rFonts w:ascii="Seaford" w:hAnsi="Seaford" w:cstheme="minorHAnsi"/>
          <w:sz w:val="23"/>
          <w:szCs w:val="23"/>
        </w:rPr>
        <w:t>Rasooly</w:t>
      </w:r>
      <w:proofErr w:type="spellEnd"/>
      <w:r w:rsidRPr="000B0B1E">
        <w:rPr>
          <w:rFonts w:ascii="Seaford" w:hAnsi="Seaford" w:cstheme="minorHAnsi"/>
          <w:sz w:val="23"/>
          <w:szCs w:val="23"/>
        </w:rPr>
        <w:t xml:space="preserve"> R, Reddy S, Sabeti PC, </w:t>
      </w:r>
      <w:proofErr w:type="spellStart"/>
      <w:r w:rsidRPr="000B0B1E">
        <w:rPr>
          <w:rFonts w:ascii="Seaford" w:hAnsi="Seaford" w:cstheme="minorHAnsi"/>
          <w:sz w:val="23"/>
          <w:szCs w:val="23"/>
        </w:rPr>
        <w:t>Sagoe</w:t>
      </w:r>
      <w:proofErr w:type="spellEnd"/>
      <w:r w:rsidRPr="000B0B1E">
        <w:rPr>
          <w:rFonts w:ascii="Seaford" w:hAnsi="Seaford" w:cstheme="minorHAnsi"/>
          <w:sz w:val="23"/>
          <w:szCs w:val="23"/>
        </w:rPr>
        <w:t xml:space="preserve"> K, Salako T, </w:t>
      </w:r>
      <w:proofErr w:type="spellStart"/>
      <w:r w:rsidRPr="000B0B1E">
        <w:rPr>
          <w:rFonts w:ascii="Seaford" w:hAnsi="Seaford" w:cstheme="minorHAnsi"/>
          <w:sz w:val="23"/>
          <w:szCs w:val="23"/>
        </w:rPr>
        <w:t>Samassékou</w:t>
      </w:r>
      <w:proofErr w:type="spellEnd"/>
      <w:r w:rsidRPr="000B0B1E">
        <w:rPr>
          <w:rFonts w:ascii="Seaford" w:hAnsi="Seaford" w:cstheme="minorHAnsi"/>
          <w:sz w:val="23"/>
          <w:szCs w:val="23"/>
        </w:rPr>
        <w:t xml:space="preserve"> O, Sandhu MS, Sankoh O, Sarfo FS, Sarr M, </w:t>
      </w:r>
      <w:proofErr w:type="spellStart"/>
      <w:r w:rsidRPr="000B0B1E">
        <w:rPr>
          <w:rFonts w:ascii="Seaford" w:hAnsi="Seaford" w:cstheme="minorHAnsi"/>
          <w:sz w:val="23"/>
          <w:szCs w:val="23"/>
        </w:rPr>
        <w:t>Shaboodien</w:t>
      </w:r>
      <w:proofErr w:type="spellEnd"/>
      <w:r w:rsidRPr="000B0B1E">
        <w:rPr>
          <w:rFonts w:ascii="Seaford" w:hAnsi="Seaford" w:cstheme="minorHAnsi"/>
          <w:sz w:val="23"/>
          <w:szCs w:val="23"/>
        </w:rPr>
        <w:t xml:space="preserve"> G, Sidibe I, Simo G, </w:t>
      </w:r>
      <w:proofErr w:type="spellStart"/>
      <w:r w:rsidRPr="000B0B1E">
        <w:rPr>
          <w:rFonts w:ascii="Seaford" w:hAnsi="Seaford" w:cstheme="minorHAnsi"/>
          <w:sz w:val="23"/>
          <w:szCs w:val="23"/>
        </w:rPr>
        <w:t>Simuunza</w:t>
      </w:r>
      <w:proofErr w:type="spellEnd"/>
      <w:r w:rsidRPr="000B0B1E">
        <w:rPr>
          <w:rFonts w:ascii="Seaford" w:hAnsi="Seaford" w:cstheme="minorHAnsi"/>
          <w:sz w:val="23"/>
          <w:szCs w:val="23"/>
        </w:rPr>
        <w:t xml:space="preserve"> M, Smeeth L, </w:t>
      </w:r>
      <w:proofErr w:type="spellStart"/>
      <w:r w:rsidRPr="000B0B1E">
        <w:rPr>
          <w:rFonts w:ascii="Seaford" w:hAnsi="Seaford" w:cstheme="minorHAnsi"/>
          <w:sz w:val="23"/>
          <w:szCs w:val="23"/>
        </w:rPr>
        <w:t>Sobngwi</w:t>
      </w:r>
      <w:proofErr w:type="spellEnd"/>
      <w:r w:rsidRPr="000B0B1E">
        <w:rPr>
          <w:rFonts w:ascii="Seaford" w:hAnsi="Seaford" w:cstheme="minorHAnsi"/>
          <w:sz w:val="23"/>
          <w:szCs w:val="23"/>
        </w:rPr>
        <w:t xml:space="preserve"> E, </w:t>
      </w:r>
      <w:proofErr w:type="spellStart"/>
      <w:r w:rsidRPr="000B0B1E">
        <w:rPr>
          <w:rFonts w:ascii="Seaford" w:hAnsi="Seaford" w:cstheme="minorHAnsi"/>
          <w:sz w:val="23"/>
          <w:szCs w:val="23"/>
        </w:rPr>
        <w:t>Soodyall</w:t>
      </w:r>
      <w:proofErr w:type="spellEnd"/>
      <w:r w:rsidRPr="000B0B1E">
        <w:rPr>
          <w:rFonts w:ascii="Seaford" w:hAnsi="Seaford" w:cstheme="minorHAnsi"/>
          <w:sz w:val="23"/>
          <w:szCs w:val="23"/>
        </w:rPr>
        <w:t xml:space="preserve"> H, Sorgho H, Sow Bah O, Srinivasan S, Stein DJ, Susser ES, Swanepoel C, </w:t>
      </w:r>
      <w:proofErr w:type="spellStart"/>
      <w:r w:rsidRPr="000B0B1E">
        <w:rPr>
          <w:rFonts w:ascii="Seaford" w:hAnsi="Seaford" w:cstheme="minorHAnsi"/>
          <w:sz w:val="23"/>
          <w:szCs w:val="23"/>
        </w:rPr>
        <w:t>Tangwa</w:t>
      </w:r>
      <w:proofErr w:type="spellEnd"/>
      <w:r w:rsidRPr="000B0B1E">
        <w:rPr>
          <w:rFonts w:ascii="Seaford" w:hAnsi="Seaford" w:cstheme="minorHAnsi"/>
          <w:sz w:val="23"/>
          <w:szCs w:val="23"/>
        </w:rPr>
        <w:t xml:space="preserve"> G, </w:t>
      </w:r>
      <w:proofErr w:type="spellStart"/>
      <w:r w:rsidRPr="000B0B1E">
        <w:rPr>
          <w:rFonts w:ascii="Seaford" w:hAnsi="Seaford" w:cstheme="minorHAnsi"/>
          <w:sz w:val="23"/>
          <w:szCs w:val="23"/>
        </w:rPr>
        <w:t>Tareila</w:t>
      </w:r>
      <w:proofErr w:type="spellEnd"/>
      <w:r w:rsidRPr="000B0B1E">
        <w:rPr>
          <w:rFonts w:ascii="Seaford" w:hAnsi="Seaford" w:cstheme="minorHAnsi"/>
          <w:sz w:val="23"/>
          <w:szCs w:val="23"/>
        </w:rPr>
        <w:t xml:space="preserve"> A, </w:t>
      </w:r>
      <w:proofErr w:type="spellStart"/>
      <w:r w:rsidRPr="000B0B1E">
        <w:rPr>
          <w:rFonts w:ascii="Seaford" w:hAnsi="Seaford" w:cstheme="minorHAnsi"/>
          <w:sz w:val="23"/>
          <w:szCs w:val="23"/>
        </w:rPr>
        <w:t>Tastan</w:t>
      </w:r>
      <w:proofErr w:type="spellEnd"/>
      <w:r w:rsidRPr="000B0B1E">
        <w:rPr>
          <w:rFonts w:ascii="Seaford" w:hAnsi="Seaford" w:cstheme="minorHAnsi"/>
          <w:sz w:val="23"/>
          <w:szCs w:val="23"/>
        </w:rPr>
        <w:t xml:space="preserve"> Bishop O, Tayo B, Tiffin N, Tinto H, Tobin E, Tollman SM, Traoré M, Treadwell MJ, Troyer J, </w:t>
      </w:r>
      <w:proofErr w:type="spellStart"/>
      <w:r w:rsidRPr="000B0B1E">
        <w:rPr>
          <w:rFonts w:ascii="Seaford" w:hAnsi="Seaford" w:cstheme="minorHAnsi"/>
          <w:sz w:val="23"/>
          <w:szCs w:val="23"/>
        </w:rPr>
        <w:t>Tsimako</w:t>
      </w:r>
      <w:proofErr w:type="spellEnd"/>
      <w:r w:rsidRPr="000B0B1E">
        <w:rPr>
          <w:rFonts w:ascii="Seaford" w:hAnsi="Seaford" w:cstheme="minorHAnsi"/>
          <w:sz w:val="23"/>
          <w:szCs w:val="23"/>
        </w:rPr>
        <w:t xml:space="preserve">-Johnstone M, Tukei V, </w:t>
      </w:r>
      <w:proofErr w:type="spellStart"/>
      <w:r w:rsidRPr="000B0B1E">
        <w:rPr>
          <w:rFonts w:ascii="Seaford" w:hAnsi="Seaford" w:cstheme="minorHAnsi"/>
          <w:sz w:val="23"/>
          <w:szCs w:val="23"/>
        </w:rPr>
        <w:t>Ulasi</w:t>
      </w:r>
      <w:proofErr w:type="spellEnd"/>
      <w:r w:rsidRPr="000B0B1E">
        <w:rPr>
          <w:rFonts w:ascii="Seaford" w:hAnsi="Seaford" w:cstheme="minorHAnsi"/>
          <w:sz w:val="23"/>
          <w:szCs w:val="23"/>
        </w:rPr>
        <w:t xml:space="preserve"> I, </w:t>
      </w:r>
      <w:proofErr w:type="spellStart"/>
      <w:r w:rsidRPr="000B0B1E">
        <w:rPr>
          <w:rFonts w:ascii="Seaford" w:hAnsi="Seaford" w:cstheme="minorHAnsi"/>
          <w:sz w:val="23"/>
          <w:szCs w:val="23"/>
        </w:rPr>
        <w:t>Ulenga</w:t>
      </w:r>
      <w:proofErr w:type="spellEnd"/>
      <w:r w:rsidRPr="000B0B1E">
        <w:rPr>
          <w:rFonts w:ascii="Seaford" w:hAnsi="Seaford" w:cstheme="minorHAnsi"/>
          <w:sz w:val="23"/>
          <w:szCs w:val="23"/>
        </w:rPr>
        <w:t xml:space="preserve"> N, van Rooyen B, </w:t>
      </w:r>
      <w:proofErr w:type="spellStart"/>
      <w:r w:rsidRPr="000B0B1E">
        <w:rPr>
          <w:rFonts w:ascii="Seaford" w:hAnsi="Seaford" w:cstheme="minorHAnsi"/>
          <w:sz w:val="23"/>
          <w:szCs w:val="23"/>
        </w:rPr>
        <w:t>Wachinou</w:t>
      </w:r>
      <w:proofErr w:type="spellEnd"/>
      <w:r w:rsidRPr="000B0B1E">
        <w:rPr>
          <w:rFonts w:ascii="Seaford" w:hAnsi="Seaford" w:cstheme="minorHAnsi"/>
          <w:sz w:val="23"/>
          <w:szCs w:val="23"/>
        </w:rPr>
        <w:t xml:space="preserve"> AP, Waddy SP, Wade A, </w:t>
      </w:r>
      <w:proofErr w:type="spellStart"/>
      <w:r w:rsidRPr="000B0B1E">
        <w:rPr>
          <w:rFonts w:ascii="Seaford" w:hAnsi="Seaford" w:cstheme="minorHAnsi"/>
          <w:sz w:val="23"/>
          <w:szCs w:val="23"/>
        </w:rPr>
        <w:t>Wayengera</w:t>
      </w:r>
      <w:proofErr w:type="spellEnd"/>
      <w:r w:rsidRPr="000B0B1E">
        <w:rPr>
          <w:rFonts w:ascii="Seaford" w:hAnsi="Seaford" w:cstheme="minorHAnsi"/>
          <w:sz w:val="23"/>
          <w:szCs w:val="23"/>
        </w:rPr>
        <w:t xml:space="preserve"> M, Whitworth J, </w:t>
      </w:r>
      <w:proofErr w:type="spellStart"/>
      <w:r w:rsidRPr="000B0B1E">
        <w:rPr>
          <w:rFonts w:ascii="Seaford" w:hAnsi="Seaford" w:cstheme="minorHAnsi"/>
          <w:sz w:val="23"/>
          <w:szCs w:val="23"/>
        </w:rPr>
        <w:t>Wideroff</w:t>
      </w:r>
      <w:proofErr w:type="spellEnd"/>
      <w:r w:rsidRPr="000B0B1E">
        <w:rPr>
          <w:rFonts w:ascii="Seaford" w:hAnsi="Seaford" w:cstheme="minorHAnsi"/>
          <w:sz w:val="23"/>
          <w:szCs w:val="23"/>
        </w:rPr>
        <w:t xml:space="preserve"> L, Winkler CA, Winnicki S, </w:t>
      </w:r>
      <w:proofErr w:type="spellStart"/>
      <w:r w:rsidRPr="000B0B1E">
        <w:rPr>
          <w:rFonts w:ascii="Seaford" w:hAnsi="Seaford" w:cstheme="minorHAnsi"/>
          <w:sz w:val="23"/>
          <w:szCs w:val="23"/>
        </w:rPr>
        <w:t>Wonkam</w:t>
      </w:r>
      <w:proofErr w:type="spellEnd"/>
      <w:r w:rsidRPr="000B0B1E">
        <w:rPr>
          <w:rFonts w:ascii="Seaford" w:hAnsi="Seaford" w:cstheme="minorHAnsi"/>
          <w:sz w:val="23"/>
          <w:szCs w:val="23"/>
        </w:rPr>
        <w:t xml:space="preserve"> A, </w:t>
      </w:r>
      <w:proofErr w:type="spellStart"/>
      <w:r w:rsidRPr="000B0B1E">
        <w:rPr>
          <w:rFonts w:ascii="Seaford" w:hAnsi="Seaford" w:cstheme="minorHAnsi"/>
          <w:sz w:val="23"/>
          <w:szCs w:val="23"/>
        </w:rPr>
        <w:t>Yewondwos</w:t>
      </w:r>
      <w:proofErr w:type="spellEnd"/>
      <w:r w:rsidRPr="000B0B1E">
        <w:rPr>
          <w:rFonts w:ascii="Seaford" w:hAnsi="Seaford" w:cstheme="minorHAnsi"/>
          <w:sz w:val="23"/>
          <w:szCs w:val="23"/>
        </w:rPr>
        <w:t xml:space="preserve"> M, </w:t>
      </w:r>
      <w:proofErr w:type="spellStart"/>
      <w:r w:rsidRPr="000B0B1E">
        <w:rPr>
          <w:rFonts w:ascii="Seaford" w:hAnsi="Seaford" w:cstheme="minorHAnsi"/>
          <w:sz w:val="23"/>
          <w:szCs w:val="23"/>
        </w:rPr>
        <w:t>sen</w:t>
      </w:r>
      <w:proofErr w:type="spellEnd"/>
      <w:r w:rsidRPr="000B0B1E">
        <w:rPr>
          <w:rFonts w:ascii="Seaford" w:hAnsi="Seaford" w:cstheme="minorHAnsi"/>
          <w:sz w:val="23"/>
          <w:szCs w:val="23"/>
        </w:rPr>
        <w:t xml:space="preserve"> T, </w:t>
      </w:r>
      <w:proofErr w:type="spellStart"/>
      <w:r w:rsidRPr="000B0B1E">
        <w:rPr>
          <w:rFonts w:ascii="Seaford" w:hAnsi="Seaford" w:cstheme="minorHAnsi"/>
          <w:sz w:val="23"/>
          <w:szCs w:val="23"/>
        </w:rPr>
        <w:t>Yozwiak</w:t>
      </w:r>
      <w:proofErr w:type="spellEnd"/>
      <w:r w:rsidRPr="000B0B1E">
        <w:rPr>
          <w:rFonts w:ascii="Seaford" w:hAnsi="Seaford" w:cstheme="minorHAnsi"/>
          <w:sz w:val="23"/>
          <w:szCs w:val="23"/>
        </w:rPr>
        <w:t xml:space="preserve"> N, </w:t>
      </w:r>
      <w:proofErr w:type="spellStart"/>
      <w:r w:rsidRPr="000B0B1E">
        <w:rPr>
          <w:rFonts w:ascii="Seaford" w:hAnsi="Seaford" w:cstheme="minorHAnsi"/>
          <w:sz w:val="23"/>
          <w:szCs w:val="23"/>
        </w:rPr>
        <w:t>Zar</w:t>
      </w:r>
      <w:proofErr w:type="spellEnd"/>
      <w:r w:rsidRPr="000B0B1E">
        <w:rPr>
          <w:rFonts w:ascii="Seaford" w:hAnsi="Seaford" w:cstheme="minorHAnsi"/>
          <w:sz w:val="23"/>
          <w:szCs w:val="23"/>
        </w:rPr>
        <w:t xml:space="preserve"> H (2014).</w:t>
      </w:r>
      <w:r w:rsidRPr="000B0B1E">
        <w:rPr>
          <w:rStyle w:val="cit-title"/>
          <w:rFonts w:ascii="Seaford" w:hAnsi="Seaford" w:cstheme="minorHAnsi"/>
          <w:sz w:val="23"/>
          <w:szCs w:val="23"/>
          <w:lang w:val="en-GB"/>
        </w:rPr>
        <w:t xml:space="preserve"> Enabling the genomic revolution in Africa</w:t>
      </w:r>
      <w:r w:rsidRPr="000B0B1E">
        <w:rPr>
          <w:rFonts w:ascii="Seaford" w:hAnsi="Seaford" w:cstheme="minorHAnsi"/>
          <w:sz w:val="23"/>
          <w:szCs w:val="23"/>
          <w:lang w:val="en-GB"/>
        </w:rPr>
        <w:t>. </w:t>
      </w:r>
      <w:r w:rsidRPr="000B0B1E">
        <w:rPr>
          <w:rStyle w:val="jrnl"/>
          <w:rFonts w:ascii="Seaford" w:hAnsi="Seaford" w:cstheme="minorHAnsi"/>
          <w:i/>
          <w:sz w:val="23"/>
          <w:szCs w:val="23"/>
          <w:lang w:val="en-GB"/>
        </w:rPr>
        <w:t>Science</w:t>
      </w:r>
      <w:r w:rsidRPr="000B0B1E">
        <w:rPr>
          <w:rFonts w:ascii="Seaford" w:hAnsi="Seaford" w:cstheme="minorHAnsi"/>
          <w:i/>
          <w:sz w:val="23"/>
          <w:szCs w:val="23"/>
          <w:lang w:val="en-GB"/>
        </w:rPr>
        <w:t xml:space="preserve">. 344 (6190):1346-8. </w:t>
      </w:r>
      <w:proofErr w:type="spellStart"/>
      <w:r w:rsidRPr="000B0B1E">
        <w:rPr>
          <w:rFonts w:ascii="Seaford" w:hAnsi="Seaford" w:cstheme="minorHAnsi"/>
          <w:i/>
          <w:sz w:val="23"/>
          <w:szCs w:val="23"/>
          <w:lang w:val="en-GB"/>
        </w:rPr>
        <w:t>doi</w:t>
      </w:r>
      <w:proofErr w:type="spellEnd"/>
      <w:r w:rsidRPr="000B0B1E">
        <w:rPr>
          <w:rFonts w:ascii="Seaford" w:hAnsi="Seaford" w:cstheme="minorHAnsi"/>
          <w:i/>
          <w:sz w:val="23"/>
          <w:szCs w:val="23"/>
          <w:lang w:val="en-GB"/>
        </w:rPr>
        <w:t>: 10.1126/science.1251546</w:t>
      </w:r>
      <w:r w:rsidRPr="000B0B1E">
        <w:rPr>
          <w:rFonts w:ascii="Seaford" w:hAnsi="Seaford" w:cstheme="minorHAnsi"/>
          <w:sz w:val="23"/>
          <w:szCs w:val="23"/>
          <w:lang w:val="en-GB"/>
        </w:rPr>
        <w:t xml:space="preserve">. </w:t>
      </w:r>
    </w:p>
    <w:p w14:paraId="7F764F7C" w14:textId="77777777" w:rsidR="0015553E" w:rsidRPr="000B0B1E" w:rsidRDefault="0015553E" w:rsidP="006D5080">
      <w:pPr>
        <w:pStyle w:val="BodyText2"/>
        <w:numPr>
          <w:ilvl w:val="0"/>
          <w:numId w:val="17"/>
        </w:numPr>
        <w:tabs>
          <w:tab w:val="left" w:pos="0"/>
          <w:tab w:val="left" w:pos="360"/>
        </w:tabs>
        <w:suppressAutoHyphens/>
        <w:spacing w:after="60" w:line="276" w:lineRule="auto"/>
        <w:jc w:val="both"/>
        <w:rPr>
          <w:rFonts w:ascii="Seaford" w:hAnsi="Seaford" w:cstheme="minorHAnsi"/>
          <w:sz w:val="23"/>
          <w:szCs w:val="23"/>
          <w:lang w:val="en-GB"/>
        </w:rPr>
      </w:pPr>
      <w:r w:rsidRPr="000B0B1E">
        <w:rPr>
          <w:rFonts w:ascii="Seaford" w:hAnsi="Seaford" w:cstheme="minorHAnsi"/>
          <w:sz w:val="23"/>
          <w:szCs w:val="23"/>
          <w:lang w:val="en-GB"/>
        </w:rPr>
        <w:t>Olumide AO, Adams P,</w:t>
      </w:r>
      <w:r w:rsidRPr="000B0B1E">
        <w:rPr>
          <w:rFonts w:ascii="Seaford" w:hAnsi="Seaford" w:cstheme="minorHAnsi"/>
          <w:b/>
          <w:sz w:val="23"/>
          <w:szCs w:val="23"/>
          <w:lang w:val="en-GB"/>
        </w:rPr>
        <w:t xml:space="preserve"> Amodu OK</w:t>
      </w:r>
      <w:r w:rsidRPr="000B0B1E">
        <w:rPr>
          <w:rFonts w:ascii="Seaford" w:hAnsi="Seaford" w:cstheme="minorHAnsi"/>
          <w:sz w:val="23"/>
          <w:szCs w:val="23"/>
          <w:lang w:val="en-GB"/>
        </w:rPr>
        <w:t xml:space="preserve"> (2014). International Note: Awareness and context of cyber-harassment among secondary school students in Oyo state, Nigeria. </w:t>
      </w:r>
      <w:hyperlink r:id="rId11" w:tooltip="Journal of adolescence." w:history="1">
        <w:r w:rsidRPr="000B0B1E">
          <w:rPr>
            <w:rFonts w:ascii="Seaford" w:hAnsi="Seaford" w:cstheme="minorHAnsi"/>
            <w:i/>
            <w:sz w:val="23"/>
            <w:szCs w:val="23"/>
            <w:lang w:val="en-GB"/>
          </w:rPr>
          <w:t xml:space="preserve">J </w:t>
        </w:r>
        <w:proofErr w:type="spellStart"/>
        <w:r w:rsidRPr="000B0B1E">
          <w:rPr>
            <w:rFonts w:ascii="Seaford" w:hAnsi="Seaford" w:cstheme="minorHAnsi"/>
            <w:i/>
            <w:sz w:val="23"/>
            <w:szCs w:val="23"/>
            <w:lang w:val="en-GB"/>
          </w:rPr>
          <w:t>Adolesc</w:t>
        </w:r>
        <w:proofErr w:type="spellEnd"/>
        <w:r w:rsidRPr="000B0B1E">
          <w:rPr>
            <w:rFonts w:ascii="Seaford" w:hAnsi="Seaford" w:cstheme="minorHAnsi"/>
            <w:i/>
            <w:sz w:val="23"/>
            <w:szCs w:val="23"/>
            <w:lang w:val="en-GB"/>
          </w:rPr>
          <w:t>.</w:t>
        </w:r>
      </w:hyperlink>
      <w:r w:rsidRPr="000B0B1E">
        <w:rPr>
          <w:rFonts w:ascii="Seaford" w:hAnsi="Seaford" w:cstheme="minorHAnsi"/>
          <w:i/>
          <w:sz w:val="23"/>
          <w:szCs w:val="23"/>
          <w:lang w:val="en-GB"/>
        </w:rPr>
        <w:t xml:space="preserve"> </w:t>
      </w:r>
      <w:proofErr w:type="spellStart"/>
      <w:r w:rsidRPr="000B0B1E">
        <w:rPr>
          <w:rFonts w:ascii="Seaford" w:hAnsi="Seaford" w:cstheme="minorHAnsi"/>
          <w:i/>
          <w:sz w:val="23"/>
          <w:szCs w:val="23"/>
          <w:lang w:val="en-GB"/>
        </w:rPr>
        <w:t>doi</w:t>
      </w:r>
      <w:proofErr w:type="spellEnd"/>
      <w:r w:rsidRPr="000B0B1E">
        <w:rPr>
          <w:rFonts w:ascii="Seaford" w:hAnsi="Seaford" w:cstheme="minorHAnsi"/>
          <w:i/>
          <w:sz w:val="23"/>
          <w:szCs w:val="23"/>
          <w:lang w:val="en-GB"/>
        </w:rPr>
        <w:t xml:space="preserve">: 10.1016/j.adolescence.2014.12.001. </w:t>
      </w:r>
      <w:proofErr w:type="spellStart"/>
      <w:r w:rsidRPr="000B0B1E">
        <w:rPr>
          <w:rFonts w:ascii="Seaford" w:hAnsi="Seaford" w:cstheme="minorHAnsi"/>
          <w:i/>
          <w:sz w:val="23"/>
          <w:szCs w:val="23"/>
          <w:lang w:val="en-GB"/>
        </w:rPr>
        <w:t>Epub</w:t>
      </w:r>
      <w:proofErr w:type="spellEnd"/>
      <w:r w:rsidRPr="000B0B1E">
        <w:rPr>
          <w:rFonts w:ascii="Seaford" w:hAnsi="Seaford" w:cstheme="minorHAnsi"/>
          <w:sz w:val="23"/>
          <w:szCs w:val="23"/>
          <w:lang w:val="en-GB"/>
        </w:rPr>
        <w:t xml:space="preserve">. </w:t>
      </w:r>
    </w:p>
    <w:p w14:paraId="78D4483F" w14:textId="77777777" w:rsidR="0015553E" w:rsidRPr="000B0B1E" w:rsidRDefault="0015553E" w:rsidP="006D5080">
      <w:pPr>
        <w:pStyle w:val="ListParagraph"/>
        <w:numPr>
          <w:ilvl w:val="0"/>
          <w:numId w:val="17"/>
        </w:numPr>
        <w:spacing w:after="120" w:line="276" w:lineRule="auto"/>
        <w:contextualSpacing/>
        <w:rPr>
          <w:rFonts w:ascii="Seaford" w:hAnsi="Seaford" w:cstheme="minorHAnsi"/>
          <w:sz w:val="23"/>
          <w:szCs w:val="23"/>
        </w:rPr>
      </w:pPr>
      <w:r w:rsidRPr="000B0B1E">
        <w:rPr>
          <w:rFonts w:ascii="Seaford" w:hAnsi="Seaford" w:cstheme="minorHAnsi"/>
          <w:sz w:val="23"/>
          <w:szCs w:val="23"/>
          <w:lang w:val="en-GB"/>
        </w:rPr>
        <w:t xml:space="preserve">Olumide AO, Adams P, </w:t>
      </w:r>
      <w:r w:rsidRPr="000B0B1E">
        <w:rPr>
          <w:rStyle w:val="highlight2"/>
          <w:rFonts w:ascii="Seaford" w:hAnsi="Seaford" w:cstheme="minorHAnsi"/>
          <w:b/>
          <w:sz w:val="23"/>
          <w:szCs w:val="23"/>
          <w:lang w:val="en-GB"/>
        </w:rPr>
        <w:t>Amodu</w:t>
      </w:r>
      <w:r w:rsidRPr="000B0B1E">
        <w:rPr>
          <w:rFonts w:ascii="Seaford" w:hAnsi="Seaford" w:cstheme="minorHAnsi"/>
          <w:b/>
          <w:sz w:val="23"/>
          <w:szCs w:val="23"/>
          <w:lang w:val="en-GB"/>
        </w:rPr>
        <w:t xml:space="preserve"> OK</w:t>
      </w:r>
      <w:r w:rsidRPr="000B0B1E">
        <w:rPr>
          <w:rFonts w:ascii="Seaford" w:hAnsi="Seaford" w:cstheme="minorHAnsi"/>
          <w:sz w:val="23"/>
          <w:szCs w:val="23"/>
          <w:lang w:val="en-GB"/>
        </w:rPr>
        <w:t xml:space="preserve"> (2015), Prevalence and correlates of the perpetration of cyberbullying among in-school adolescents in Oyo State, Nigeria. </w:t>
      </w:r>
      <w:r w:rsidRPr="000B0B1E">
        <w:rPr>
          <w:rStyle w:val="jrnl"/>
          <w:rFonts w:ascii="Seaford" w:hAnsi="Seaford" w:cstheme="minorHAnsi"/>
          <w:i/>
          <w:sz w:val="23"/>
          <w:szCs w:val="23"/>
          <w:lang w:val="en-GB"/>
        </w:rPr>
        <w:t>International Journal of Adolescent Medicine &amp; Health</w:t>
      </w:r>
      <w:r w:rsidRPr="000B0B1E">
        <w:rPr>
          <w:rFonts w:ascii="Seaford" w:hAnsi="Seaford" w:cstheme="minorHAnsi"/>
          <w:i/>
          <w:sz w:val="23"/>
          <w:szCs w:val="23"/>
          <w:lang w:val="en-GB"/>
        </w:rPr>
        <w:t xml:space="preserve">. 2 </w:t>
      </w:r>
      <w:proofErr w:type="spellStart"/>
      <w:r w:rsidRPr="000B0B1E">
        <w:rPr>
          <w:rFonts w:ascii="Seaford" w:hAnsi="Seaford" w:cstheme="minorHAnsi"/>
          <w:i/>
          <w:sz w:val="23"/>
          <w:szCs w:val="23"/>
          <w:lang w:val="en-GB"/>
        </w:rPr>
        <w:t>pii</w:t>
      </w:r>
      <w:proofErr w:type="spellEnd"/>
      <w:r w:rsidRPr="000B0B1E">
        <w:rPr>
          <w:rFonts w:ascii="Seaford" w:hAnsi="Seaford" w:cstheme="minorHAnsi"/>
          <w:i/>
          <w:sz w:val="23"/>
          <w:szCs w:val="23"/>
          <w:lang w:val="en-GB"/>
        </w:rPr>
        <w:t xml:space="preserve">: </w:t>
      </w:r>
      <w:proofErr w:type="spellStart"/>
      <w:r w:rsidRPr="000B0B1E">
        <w:rPr>
          <w:rFonts w:ascii="Seaford" w:hAnsi="Seaford" w:cstheme="minorHAnsi"/>
          <w:i/>
          <w:sz w:val="23"/>
          <w:szCs w:val="23"/>
          <w:lang w:val="en-GB"/>
        </w:rPr>
        <w:t>doi</w:t>
      </w:r>
      <w:proofErr w:type="spellEnd"/>
      <w:r w:rsidRPr="000B0B1E">
        <w:rPr>
          <w:rFonts w:ascii="Seaford" w:hAnsi="Seaford" w:cstheme="minorHAnsi"/>
          <w:i/>
          <w:sz w:val="23"/>
          <w:szCs w:val="23"/>
          <w:lang w:val="en-GB"/>
        </w:rPr>
        <w:t>: 10.1515/ijamh-2015-0009</w:t>
      </w:r>
    </w:p>
    <w:p w14:paraId="6B3E0FB4" w14:textId="77777777" w:rsidR="006E2D4F" w:rsidRPr="000B0B1E" w:rsidRDefault="006E2D4F" w:rsidP="006D5080">
      <w:pPr>
        <w:pStyle w:val="BodyText2"/>
        <w:numPr>
          <w:ilvl w:val="0"/>
          <w:numId w:val="17"/>
        </w:numPr>
        <w:tabs>
          <w:tab w:val="left" w:pos="0"/>
          <w:tab w:val="left" w:pos="360"/>
        </w:tabs>
        <w:suppressAutoHyphens/>
        <w:adjustRightInd w:val="0"/>
        <w:spacing w:after="60" w:line="276" w:lineRule="auto"/>
        <w:jc w:val="both"/>
        <w:rPr>
          <w:rFonts w:ascii="Seaford" w:hAnsi="Seaford" w:cstheme="minorHAnsi"/>
          <w:sz w:val="23"/>
          <w:szCs w:val="23"/>
        </w:rPr>
      </w:pPr>
      <w:r w:rsidRPr="000B0B1E">
        <w:rPr>
          <w:rFonts w:ascii="Seaford" w:hAnsi="Seaford" w:cstheme="minorHAnsi"/>
          <w:bCs/>
          <w:sz w:val="23"/>
          <w:szCs w:val="23"/>
        </w:rPr>
        <w:t>Agalliu I</w:t>
      </w:r>
      <w:r w:rsidRPr="000B0B1E">
        <w:rPr>
          <w:rFonts w:ascii="Seaford" w:hAnsi="Seaford" w:cstheme="minorHAnsi"/>
          <w:sz w:val="23"/>
          <w:szCs w:val="23"/>
        </w:rPr>
        <w:t xml:space="preserve">, Adebiyi AO, Lounsbury DW, Popoola O, Jinadu K, </w:t>
      </w:r>
      <w:r w:rsidRPr="000B0B1E">
        <w:rPr>
          <w:rFonts w:ascii="Seaford" w:hAnsi="Seaford" w:cstheme="minorHAnsi"/>
          <w:b/>
          <w:sz w:val="23"/>
          <w:szCs w:val="23"/>
        </w:rPr>
        <w:t>Amodu O</w:t>
      </w:r>
      <w:r w:rsidRPr="000B0B1E">
        <w:rPr>
          <w:rFonts w:ascii="Seaford" w:hAnsi="Seaford" w:cstheme="minorHAnsi"/>
          <w:sz w:val="23"/>
          <w:szCs w:val="23"/>
        </w:rPr>
        <w:t xml:space="preserve">, Paul S, </w:t>
      </w:r>
      <w:proofErr w:type="spellStart"/>
      <w:r w:rsidRPr="000B0B1E">
        <w:rPr>
          <w:rFonts w:ascii="Seaford" w:hAnsi="Seaford" w:cstheme="minorHAnsi"/>
          <w:sz w:val="23"/>
          <w:szCs w:val="23"/>
        </w:rPr>
        <w:t>Adedimeji</w:t>
      </w:r>
      <w:proofErr w:type="spellEnd"/>
      <w:r w:rsidRPr="000B0B1E">
        <w:rPr>
          <w:rFonts w:ascii="Seaford" w:hAnsi="Seaford" w:cstheme="minorHAnsi"/>
          <w:sz w:val="23"/>
          <w:szCs w:val="23"/>
        </w:rPr>
        <w:t xml:space="preserve"> A, </w:t>
      </w:r>
      <w:proofErr w:type="spellStart"/>
      <w:r w:rsidRPr="000B0B1E">
        <w:rPr>
          <w:rFonts w:ascii="Seaford" w:hAnsi="Seaford" w:cstheme="minorHAnsi"/>
          <w:sz w:val="23"/>
          <w:szCs w:val="23"/>
        </w:rPr>
        <w:t>Asuzu</w:t>
      </w:r>
      <w:proofErr w:type="spellEnd"/>
      <w:r w:rsidRPr="000B0B1E">
        <w:rPr>
          <w:rFonts w:ascii="Seaford" w:hAnsi="Seaford" w:cstheme="minorHAnsi"/>
          <w:sz w:val="23"/>
          <w:szCs w:val="23"/>
        </w:rPr>
        <w:t xml:space="preserve"> C, </w:t>
      </w:r>
      <w:proofErr w:type="spellStart"/>
      <w:r w:rsidRPr="000B0B1E">
        <w:rPr>
          <w:rFonts w:ascii="Seaford" w:hAnsi="Seaford" w:cstheme="minorHAnsi"/>
          <w:sz w:val="23"/>
          <w:szCs w:val="23"/>
        </w:rPr>
        <w:t>Asuzu</w:t>
      </w:r>
      <w:proofErr w:type="spellEnd"/>
      <w:r w:rsidRPr="000B0B1E">
        <w:rPr>
          <w:rFonts w:ascii="Seaford" w:hAnsi="Seaford" w:cstheme="minorHAnsi"/>
          <w:sz w:val="23"/>
          <w:szCs w:val="23"/>
        </w:rPr>
        <w:t xml:space="preserve"> M, Ogunbiyi OJ, Rohan TE, Shittu OB. (2015). The feasibility of epidemiological research on prostate cancer in African men in Ibadan, Nigeria. </w:t>
      </w:r>
      <w:r w:rsidRPr="000B0B1E">
        <w:rPr>
          <w:rFonts w:ascii="Seaford" w:hAnsi="Seaford" w:cstheme="minorHAnsi"/>
          <w:i/>
          <w:sz w:val="23"/>
          <w:szCs w:val="23"/>
        </w:rPr>
        <w:t xml:space="preserve">BMC Public Health 15(1):425. </w:t>
      </w:r>
      <w:proofErr w:type="spellStart"/>
      <w:r w:rsidRPr="000B0B1E">
        <w:rPr>
          <w:rFonts w:ascii="Seaford" w:hAnsi="Seaford" w:cstheme="minorHAnsi"/>
          <w:i/>
          <w:sz w:val="23"/>
          <w:szCs w:val="23"/>
        </w:rPr>
        <w:t>doi</w:t>
      </w:r>
      <w:proofErr w:type="spellEnd"/>
      <w:r w:rsidRPr="000B0B1E">
        <w:rPr>
          <w:rFonts w:ascii="Seaford" w:hAnsi="Seaford" w:cstheme="minorHAnsi"/>
          <w:i/>
          <w:sz w:val="23"/>
          <w:szCs w:val="23"/>
        </w:rPr>
        <w:t xml:space="preserve">: 10.1186/s12889- 015-1754-x </w:t>
      </w:r>
    </w:p>
    <w:p w14:paraId="46ED4E9F" w14:textId="77777777" w:rsidR="006E2D4F" w:rsidRPr="000B0B1E" w:rsidRDefault="006E2D4F" w:rsidP="006D5080">
      <w:pPr>
        <w:pStyle w:val="BodyText2"/>
        <w:numPr>
          <w:ilvl w:val="0"/>
          <w:numId w:val="17"/>
        </w:numPr>
        <w:tabs>
          <w:tab w:val="left" w:pos="0"/>
          <w:tab w:val="left" w:pos="360"/>
        </w:tabs>
        <w:suppressAutoHyphens/>
        <w:spacing w:after="60" w:line="276" w:lineRule="auto"/>
        <w:jc w:val="both"/>
        <w:rPr>
          <w:rFonts w:ascii="Seaford" w:hAnsi="Seaford" w:cstheme="minorHAnsi"/>
          <w:sz w:val="23"/>
          <w:szCs w:val="23"/>
          <w:lang w:val="en-GB"/>
        </w:rPr>
      </w:pPr>
      <w:r w:rsidRPr="000B0B1E">
        <w:rPr>
          <w:rFonts w:ascii="Seaford" w:hAnsi="Seaford" w:cstheme="minorHAnsi"/>
          <w:b/>
          <w:bCs/>
          <w:sz w:val="23"/>
          <w:szCs w:val="23"/>
          <w:lang w:val="en-GB"/>
        </w:rPr>
        <w:t>Amodu OK,</w:t>
      </w:r>
      <w:r w:rsidRPr="000B0B1E">
        <w:rPr>
          <w:rFonts w:ascii="Seaford" w:hAnsi="Seaford" w:cstheme="minorHAnsi"/>
          <w:bCs/>
          <w:sz w:val="23"/>
          <w:szCs w:val="23"/>
          <w:lang w:val="en-GB"/>
        </w:rPr>
        <w:t xml:space="preserve"> Olaniyan SA, </w:t>
      </w:r>
      <w:proofErr w:type="spellStart"/>
      <w:r w:rsidRPr="000B0B1E">
        <w:rPr>
          <w:rFonts w:ascii="Seaford" w:hAnsi="Seaford" w:cstheme="minorHAnsi"/>
          <w:bCs/>
          <w:sz w:val="23"/>
          <w:szCs w:val="23"/>
          <w:lang w:val="en-GB"/>
        </w:rPr>
        <w:t>Omotade</w:t>
      </w:r>
      <w:proofErr w:type="spellEnd"/>
      <w:r w:rsidRPr="000B0B1E">
        <w:rPr>
          <w:rFonts w:ascii="Seaford" w:hAnsi="Seaford" w:cstheme="minorHAnsi"/>
          <w:bCs/>
          <w:sz w:val="23"/>
          <w:szCs w:val="23"/>
          <w:lang w:val="en-GB"/>
        </w:rPr>
        <w:t xml:space="preserve"> OO. (2015). Changes in </w:t>
      </w:r>
      <w:r w:rsidRPr="000B0B1E">
        <w:rPr>
          <w:rFonts w:ascii="Seaford" w:hAnsi="Seaford" w:cstheme="minorHAnsi"/>
          <w:bCs/>
          <w:i/>
          <w:iCs/>
          <w:sz w:val="23"/>
          <w:szCs w:val="23"/>
          <w:lang w:val="en-GB"/>
        </w:rPr>
        <w:t>Plasmodium falciparum</w:t>
      </w:r>
      <w:r w:rsidRPr="000B0B1E">
        <w:rPr>
          <w:rFonts w:ascii="Seaford" w:hAnsi="Seaford" w:cstheme="minorHAnsi"/>
          <w:bCs/>
          <w:sz w:val="23"/>
          <w:szCs w:val="23"/>
          <w:lang w:val="en-GB"/>
        </w:rPr>
        <w:t xml:space="preserve"> Population Dynamics in two Populations at different time periods in Ibadan, South-West Nigeria. </w:t>
      </w:r>
      <w:r w:rsidRPr="000B0B1E">
        <w:rPr>
          <w:rFonts w:ascii="Seaford" w:hAnsi="Seaford" w:cstheme="minorHAnsi"/>
          <w:i/>
          <w:sz w:val="23"/>
          <w:szCs w:val="23"/>
        </w:rPr>
        <w:t>African Journal of Biomedical Research</w:t>
      </w:r>
      <w:r w:rsidRPr="000B0B1E">
        <w:rPr>
          <w:rFonts w:ascii="Seaford" w:hAnsi="Seaford" w:cstheme="minorHAnsi"/>
          <w:i/>
          <w:iCs/>
          <w:sz w:val="23"/>
          <w:szCs w:val="23"/>
          <w:lang w:val="en-GB"/>
        </w:rPr>
        <w:t xml:space="preserve"> Vol.18 (</w:t>
      </w:r>
      <w:proofErr w:type="gramStart"/>
      <w:r w:rsidRPr="000B0B1E">
        <w:rPr>
          <w:rFonts w:ascii="Seaford" w:hAnsi="Seaford" w:cstheme="minorHAnsi"/>
          <w:i/>
          <w:iCs/>
          <w:sz w:val="23"/>
          <w:szCs w:val="23"/>
          <w:lang w:val="en-GB"/>
        </w:rPr>
        <w:t>January,</w:t>
      </w:r>
      <w:proofErr w:type="gramEnd"/>
      <w:r w:rsidRPr="000B0B1E">
        <w:rPr>
          <w:rFonts w:ascii="Seaford" w:hAnsi="Seaford" w:cstheme="minorHAnsi"/>
          <w:i/>
          <w:iCs/>
          <w:sz w:val="23"/>
          <w:szCs w:val="23"/>
          <w:lang w:val="en-GB"/>
        </w:rPr>
        <w:t xml:space="preserve"> 2015); 17- 22 </w:t>
      </w:r>
      <w:r w:rsidRPr="000B0B1E">
        <w:rPr>
          <w:rFonts w:ascii="Seaford" w:hAnsi="Seaford" w:cstheme="minorHAnsi"/>
          <w:sz w:val="23"/>
          <w:szCs w:val="23"/>
          <w:lang w:val="en-GB" w:eastAsia="en-GB"/>
        </w:rPr>
        <w:t xml:space="preserve">(Nigeria) </w:t>
      </w:r>
      <w:r w:rsidRPr="000B0B1E">
        <w:rPr>
          <w:rFonts w:ascii="Seaford" w:hAnsi="Seaford" w:cstheme="minorHAnsi"/>
          <w:sz w:val="23"/>
          <w:szCs w:val="23"/>
        </w:rPr>
        <w:t>(Contribution: 70%)</w:t>
      </w:r>
    </w:p>
    <w:p w14:paraId="18EE08B3" w14:textId="77777777" w:rsidR="006E2D4F" w:rsidRPr="000B0B1E" w:rsidRDefault="006E2D4F" w:rsidP="006D5080">
      <w:pPr>
        <w:pStyle w:val="BodyText2"/>
        <w:numPr>
          <w:ilvl w:val="0"/>
          <w:numId w:val="17"/>
        </w:numPr>
        <w:tabs>
          <w:tab w:val="left" w:pos="0"/>
          <w:tab w:val="left" w:pos="360"/>
        </w:tabs>
        <w:suppressAutoHyphens/>
        <w:spacing w:after="60" w:line="276" w:lineRule="auto"/>
        <w:jc w:val="both"/>
        <w:rPr>
          <w:rFonts w:ascii="Seaford" w:hAnsi="Seaford" w:cstheme="minorHAnsi"/>
          <w:sz w:val="23"/>
          <w:szCs w:val="23"/>
          <w:lang w:val="en-GB"/>
        </w:rPr>
      </w:pPr>
      <w:proofErr w:type="spellStart"/>
      <w:r w:rsidRPr="000B0B1E">
        <w:rPr>
          <w:rFonts w:ascii="Seaford" w:hAnsi="Seaford" w:cstheme="minorHAnsi"/>
          <w:sz w:val="23"/>
          <w:szCs w:val="23"/>
          <w:lang w:eastAsia="en-GB"/>
        </w:rPr>
        <w:t>Uyoga</w:t>
      </w:r>
      <w:proofErr w:type="spellEnd"/>
      <w:r w:rsidRPr="000B0B1E">
        <w:rPr>
          <w:rFonts w:ascii="Seaford" w:hAnsi="Seaford" w:cstheme="minorHAnsi"/>
          <w:sz w:val="23"/>
          <w:szCs w:val="23"/>
          <w:lang w:eastAsia="en-GB"/>
        </w:rPr>
        <w:t xml:space="preserve"> S, </w:t>
      </w:r>
      <w:proofErr w:type="spellStart"/>
      <w:r w:rsidRPr="000B0B1E">
        <w:rPr>
          <w:rFonts w:ascii="Seaford" w:hAnsi="Seaford" w:cstheme="minorHAnsi"/>
          <w:sz w:val="23"/>
          <w:szCs w:val="23"/>
          <w:lang w:eastAsia="en-GB"/>
        </w:rPr>
        <w:t>Ndila</w:t>
      </w:r>
      <w:proofErr w:type="spellEnd"/>
      <w:r w:rsidRPr="000B0B1E">
        <w:rPr>
          <w:rFonts w:ascii="Seaford" w:hAnsi="Seaford" w:cstheme="minorHAnsi"/>
          <w:sz w:val="23"/>
          <w:szCs w:val="23"/>
          <w:lang w:eastAsia="en-GB"/>
        </w:rPr>
        <w:t xml:space="preserve"> CM, Macharia AW, </w:t>
      </w:r>
      <w:proofErr w:type="spellStart"/>
      <w:r w:rsidRPr="000B0B1E">
        <w:rPr>
          <w:rFonts w:ascii="Seaford" w:hAnsi="Seaford" w:cstheme="minorHAnsi"/>
          <w:sz w:val="23"/>
          <w:szCs w:val="23"/>
          <w:lang w:eastAsia="en-GB"/>
        </w:rPr>
        <w:t>Nyutu</w:t>
      </w:r>
      <w:proofErr w:type="spellEnd"/>
      <w:r w:rsidRPr="000B0B1E">
        <w:rPr>
          <w:rFonts w:ascii="Seaford" w:hAnsi="Seaford" w:cstheme="minorHAnsi"/>
          <w:sz w:val="23"/>
          <w:szCs w:val="23"/>
          <w:lang w:eastAsia="en-GB"/>
        </w:rPr>
        <w:t xml:space="preserve"> G, Shah S, </w:t>
      </w:r>
      <w:proofErr w:type="spellStart"/>
      <w:r w:rsidRPr="000B0B1E">
        <w:rPr>
          <w:rFonts w:ascii="Seaford" w:hAnsi="Seaford" w:cstheme="minorHAnsi"/>
          <w:sz w:val="23"/>
          <w:szCs w:val="23"/>
          <w:lang w:eastAsia="en-GB"/>
        </w:rPr>
        <w:t>Peshu</w:t>
      </w:r>
      <w:proofErr w:type="spellEnd"/>
      <w:r w:rsidRPr="000B0B1E">
        <w:rPr>
          <w:rFonts w:ascii="Seaford" w:hAnsi="Seaford" w:cstheme="minorHAnsi"/>
          <w:sz w:val="23"/>
          <w:szCs w:val="23"/>
          <w:lang w:eastAsia="en-GB"/>
        </w:rPr>
        <w:t xml:space="preserve"> N, Clarke GM, Kwiatkowski DP, Rockett KA, Williams TN and the </w:t>
      </w:r>
      <w:proofErr w:type="spellStart"/>
      <w:r w:rsidRPr="000B0B1E">
        <w:rPr>
          <w:rFonts w:ascii="Seaford" w:hAnsi="Seaford" w:cstheme="minorHAnsi"/>
          <w:b/>
          <w:sz w:val="23"/>
          <w:szCs w:val="23"/>
          <w:lang w:eastAsia="en-GB"/>
        </w:rPr>
        <w:t>MalariaGEN</w:t>
      </w:r>
      <w:proofErr w:type="spellEnd"/>
      <w:r w:rsidRPr="000B0B1E">
        <w:rPr>
          <w:rFonts w:ascii="Seaford" w:hAnsi="Seaford" w:cstheme="minorHAnsi"/>
          <w:b/>
          <w:sz w:val="23"/>
          <w:szCs w:val="23"/>
          <w:lang w:eastAsia="en-GB"/>
        </w:rPr>
        <w:t xml:space="preserve"> Consortium:</w:t>
      </w:r>
      <w:r w:rsidRPr="000B0B1E">
        <w:rPr>
          <w:rFonts w:ascii="Seaford" w:hAnsi="Seaford" w:cstheme="minorHAnsi"/>
          <w:sz w:val="23"/>
          <w:szCs w:val="23"/>
          <w:lang w:eastAsia="en-GB"/>
        </w:rPr>
        <w:t xml:space="preserve"> Vanderwal A, Elzein A, Nyika A, Mendy A, Miles A, Diss A, </w:t>
      </w:r>
      <w:proofErr w:type="spellStart"/>
      <w:r w:rsidRPr="000B0B1E">
        <w:rPr>
          <w:rFonts w:ascii="Seaford" w:hAnsi="Seaford" w:cstheme="minorHAnsi"/>
          <w:sz w:val="23"/>
          <w:szCs w:val="23"/>
          <w:lang w:eastAsia="en-GB"/>
        </w:rPr>
        <w:t>Kerasidou</w:t>
      </w:r>
      <w:proofErr w:type="spellEnd"/>
      <w:r w:rsidRPr="000B0B1E">
        <w:rPr>
          <w:rFonts w:ascii="Seaford" w:hAnsi="Seaford" w:cstheme="minorHAnsi"/>
          <w:sz w:val="23"/>
          <w:szCs w:val="23"/>
          <w:lang w:eastAsia="en-GB"/>
        </w:rPr>
        <w:t xml:space="preserve"> A, Green A, Jeffreys AE, MacInnis B, Hughes C, Moyes C, Hubbart C, Malangone C, Potter C, Mead D, Barnwell D, Jyothi D, Drury E, </w:t>
      </w:r>
      <w:proofErr w:type="spellStart"/>
      <w:r w:rsidRPr="000B0B1E">
        <w:rPr>
          <w:rFonts w:ascii="Seaford" w:hAnsi="Seaford" w:cstheme="minorHAnsi"/>
          <w:sz w:val="23"/>
          <w:szCs w:val="23"/>
          <w:lang w:eastAsia="en-GB"/>
        </w:rPr>
        <w:t>Somaskantharajah</w:t>
      </w:r>
      <w:proofErr w:type="spellEnd"/>
      <w:r w:rsidRPr="000B0B1E">
        <w:rPr>
          <w:rFonts w:ascii="Seaford" w:hAnsi="Seaford" w:cstheme="minorHAnsi"/>
          <w:sz w:val="23"/>
          <w:szCs w:val="23"/>
          <w:lang w:eastAsia="en-GB"/>
        </w:rPr>
        <w:t xml:space="preserve"> E, Hilton E, Leffler E, Maslen G, Clarke GM, </w:t>
      </w:r>
      <w:proofErr w:type="spellStart"/>
      <w:r w:rsidRPr="000B0B1E">
        <w:rPr>
          <w:rFonts w:ascii="Seaford" w:hAnsi="Seaford" w:cstheme="minorHAnsi"/>
          <w:sz w:val="23"/>
          <w:szCs w:val="23"/>
          <w:lang w:eastAsia="en-GB"/>
        </w:rPr>
        <w:t>Ragoussis</w:t>
      </w:r>
      <w:proofErr w:type="spellEnd"/>
      <w:r w:rsidRPr="000B0B1E">
        <w:rPr>
          <w:rFonts w:ascii="Seaford" w:hAnsi="Seaford" w:cstheme="minorHAnsi"/>
          <w:sz w:val="23"/>
          <w:szCs w:val="23"/>
          <w:lang w:eastAsia="en-GB"/>
        </w:rPr>
        <w:t xml:space="preserve"> I, Garcia JA, Rogers J, </w:t>
      </w:r>
      <w:proofErr w:type="spellStart"/>
      <w:r w:rsidRPr="000B0B1E">
        <w:rPr>
          <w:rFonts w:ascii="Seaford" w:hAnsi="Seaford" w:cstheme="minorHAnsi"/>
          <w:sz w:val="23"/>
          <w:szCs w:val="23"/>
          <w:lang w:eastAsia="en-GB"/>
        </w:rPr>
        <w:t>deVries</w:t>
      </w:r>
      <w:proofErr w:type="spellEnd"/>
      <w:r w:rsidRPr="000B0B1E">
        <w:rPr>
          <w:rFonts w:ascii="Seaford" w:hAnsi="Seaford" w:cstheme="minorHAnsi"/>
          <w:sz w:val="23"/>
          <w:szCs w:val="23"/>
          <w:lang w:eastAsia="en-GB"/>
        </w:rPr>
        <w:t xml:space="preserve"> J, Shelton J, </w:t>
      </w:r>
      <w:proofErr w:type="spellStart"/>
      <w:r w:rsidRPr="000B0B1E">
        <w:rPr>
          <w:rFonts w:ascii="Seaford" w:hAnsi="Seaford" w:cstheme="minorHAnsi"/>
          <w:sz w:val="23"/>
          <w:szCs w:val="23"/>
          <w:lang w:eastAsia="en-GB"/>
        </w:rPr>
        <w:t>Ragoussis</w:t>
      </w:r>
      <w:proofErr w:type="spellEnd"/>
      <w:r w:rsidRPr="000B0B1E">
        <w:rPr>
          <w:rFonts w:ascii="Seaford" w:hAnsi="Seaford" w:cstheme="minorHAnsi"/>
          <w:sz w:val="23"/>
          <w:szCs w:val="23"/>
          <w:lang w:eastAsia="en-GB"/>
        </w:rPr>
        <w:t xml:space="preserve"> J, Stalker J, </w:t>
      </w:r>
      <w:proofErr w:type="spellStart"/>
      <w:r w:rsidRPr="000B0B1E">
        <w:rPr>
          <w:rFonts w:ascii="Seaford" w:hAnsi="Seaford" w:cstheme="minorHAnsi"/>
          <w:sz w:val="23"/>
          <w:szCs w:val="23"/>
          <w:lang w:eastAsia="en-GB"/>
        </w:rPr>
        <w:t>Rodford</w:t>
      </w:r>
      <w:proofErr w:type="spellEnd"/>
      <w:r w:rsidRPr="000B0B1E">
        <w:rPr>
          <w:rFonts w:ascii="Seaford" w:hAnsi="Seaford" w:cstheme="minorHAnsi"/>
          <w:sz w:val="23"/>
          <w:szCs w:val="23"/>
          <w:lang w:eastAsia="en-GB"/>
        </w:rPr>
        <w:t xml:space="preserve"> J, O'Brien J, Evans J, Rowlands K, Cook K, Fitzpatrick K, Kivinen K, Small K, Johnson KJ, , Hart L, Manske M, McCreight M, Stevens M, Pirinen M, </w:t>
      </w:r>
      <w:proofErr w:type="spellStart"/>
      <w:r w:rsidRPr="000B0B1E">
        <w:rPr>
          <w:rFonts w:ascii="Seaford" w:hAnsi="Seaford" w:cstheme="minorHAnsi"/>
          <w:sz w:val="23"/>
          <w:szCs w:val="23"/>
          <w:lang w:eastAsia="en-GB"/>
        </w:rPr>
        <w:t>Hennsman</w:t>
      </w:r>
      <w:proofErr w:type="spellEnd"/>
      <w:r w:rsidRPr="000B0B1E">
        <w:rPr>
          <w:rFonts w:ascii="Seaford" w:hAnsi="Seaford" w:cstheme="minorHAnsi"/>
          <w:sz w:val="23"/>
          <w:szCs w:val="23"/>
          <w:lang w:eastAsia="en-GB"/>
        </w:rPr>
        <w:t xml:space="preserve"> M, </w:t>
      </w:r>
      <w:r w:rsidRPr="000B0B1E">
        <w:rPr>
          <w:rFonts w:ascii="Seaford" w:hAnsi="Seaford" w:cstheme="minorHAnsi"/>
          <w:sz w:val="23"/>
          <w:szCs w:val="23"/>
          <w:lang w:eastAsia="en-GB"/>
        </w:rPr>
        <w:lastRenderedPageBreak/>
        <w:t xml:space="preserve">Parker M, </w:t>
      </w:r>
      <w:proofErr w:type="spellStart"/>
      <w:r w:rsidRPr="000B0B1E">
        <w:rPr>
          <w:rFonts w:ascii="Seaford" w:hAnsi="Seaford" w:cstheme="minorHAnsi"/>
          <w:sz w:val="23"/>
          <w:szCs w:val="23"/>
          <w:lang w:eastAsia="en-GB"/>
        </w:rPr>
        <w:t>SanJoaquin</w:t>
      </w:r>
      <w:proofErr w:type="spellEnd"/>
      <w:r w:rsidRPr="000B0B1E">
        <w:rPr>
          <w:rFonts w:ascii="Seaford" w:hAnsi="Seaford" w:cstheme="minorHAnsi"/>
          <w:sz w:val="23"/>
          <w:szCs w:val="23"/>
          <w:lang w:eastAsia="en-GB"/>
        </w:rPr>
        <w:t xml:space="preserve"> M, </w:t>
      </w:r>
      <w:proofErr w:type="spellStart"/>
      <w:r w:rsidRPr="000B0B1E">
        <w:rPr>
          <w:rFonts w:ascii="Seaford" w:hAnsi="Seaford" w:cstheme="minorHAnsi"/>
          <w:sz w:val="23"/>
          <w:szCs w:val="23"/>
          <w:lang w:eastAsia="en-GB"/>
        </w:rPr>
        <w:t>Seplúveda</w:t>
      </w:r>
      <w:proofErr w:type="spellEnd"/>
      <w:r w:rsidRPr="000B0B1E">
        <w:rPr>
          <w:rFonts w:ascii="Seaford" w:hAnsi="Seaford" w:cstheme="minorHAnsi"/>
          <w:sz w:val="23"/>
          <w:szCs w:val="23"/>
          <w:lang w:eastAsia="en-GB"/>
        </w:rPr>
        <w:t xml:space="preserve"> N, Cook O, Miotto O, </w:t>
      </w:r>
      <w:proofErr w:type="spellStart"/>
      <w:r w:rsidRPr="000B0B1E">
        <w:rPr>
          <w:rFonts w:ascii="Seaford" w:hAnsi="Seaford" w:cstheme="minorHAnsi"/>
          <w:sz w:val="23"/>
          <w:szCs w:val="23"/>
          <w:lang w:eastAsia="en-GB"/>
        </w:rPr>
        <w:t>Deloukas</w:t>
      </w:r>
      <w:proofErr w:type="spellEnd"/>
      <w:r w:rsidRPr="000B0B1E">
        <w:rPr>
          <w:rFonts w:ascii="Seaford" w:hAnsi="Seaford" w:cstheme="minorHAnsi"/>
          <w:sz w:val="23"/>
          <w:szCs w:val="23"/>
          <w:lang w:eastAsia="en-GB"/>
        </w:rPr>
        <w:t xml:space="preserve"> P, Craik R, Wrigley R, Watson R, Pearson R, Hutton R, Oyola S, Auburn S, Shah S, Le SQ, Molloy S, Bull S, </w:t>
      </w:r>
      <w:proofErr w:type="spellStart"/>
      <w:r w:rsidRPr="000B0B1E">
        <w:rPr>
          <w:rFonts w:ascii="Seaford" w:hAnsi="Seaford" w:cstheme="minorHAnsi"/>
          <w:sz w:val="23"/>
          <w:szCs w:val="23"/>
          <w:lang w:eastAsia="en-GB"/>
        </w:rPr>
        <w:t>Campino</w:t>
      </w:r>
      <w:proofErr w:type="spellEnd"/>
      <w:r w:rsidRPr="000B0B1E">
        <w:rPr>
          <w:rFonts w:ascii="Seaford" w:hAnsi="Seaford" w:cstheme="minorHAnsi"/>
          <w:sz w:val="23"/>
          <w:szCs w:val="23"/>
          <w:lang w:eastAsia="en-GB"/>
        </w:rPr>
        <w:t xml:space="preserve"> S, Clark TG, Ruano-Rubio V, Cornelius V, Teo YY, Corran P, Silva ND, Risley P, Doyle A, Evans J, Horstmann R, Plowe C, Duffy P, Carucci D, Gottleib M, Tall A, Ly AB, Dolo A, </w:t>
      </w:r>
      <w:proofErr w:type="spellStart"/>
      <w:r w:rsidRPr="000B0B1E">
        <w:rPr>
          <w:rFonts w:ascii="Seaford" w:hAnsi="Seaford" w:cstheme="minorHAnsi"/>
          <w:sz w:val="23"/>
          <w:szCs w:val="23"/>
          <w:lang w:eastAsia="en-GB"/>
        </w:rPr>
        <w:t>Sakuntabhai</w:t>
      </w:r>
      <w:proofErr w:type="spellEnd"/>
      <w:r w:rsidRPr="000B0B1E">
        <w:rPr>
          <w:rFonts w:ascii="Seaford" w:hAnsi="Seaford" w:cstheme="minorHAnsi"/>
          <w:sz w:val="23"/>
          <w:szCs w:val="23"/>
          <w:lang w:eastAsia="en-GB"/>
        </w:rPr>
        <w:t xml:space="preserve"> A, </w:t>
      </w:r>
      <w:proofErr w:type="spellStart"/>
      <w:r w:rsidRPr="000B0B1E">
        <w:rPr>
          <w:rFonts w:ascii="Seaford" w:hAnsi="Seaford" w:cstheme="minorHAnsi"/>
          <w:sz w:val="23"/>
          <w:szCs w:val="23"/>
          <w:lang w:eastAsia="en-GB"/>
        </w:rPr>
        <w:t>Puijalon</w:t>
      </w:r>
      <w:proofErr w:type="spellEnd"/>
      <w:r w:rsidRPr="000B0B1E">
        <w:rPr>
          <w:rFonts w:ascii="Seaford" w:hAnsi="Seaford" w:cstheme="minorHAnsi"/>
          <w:sz w:val="23"/>
          <w:szCs w:val="23"/>
          <w:lang w:eastAsia="en-GB"/>
        </w:rPr>
        <w:t xml:space="preserve"> O, Bah A, Camara A, Sadiq A, Khan AA, </w:t>
      </w:r>
      <w:proofErr w:type="spellStart"/>
      <w:r w:rsidRPr="000B0B1E">
        <w:rPr>
          <w:rFonts w:ascii="Seaford" w:hAnsi="Seaford" w:cstheme="minorHAnsi"/>
          <w:sz w:val="23"/>
          <w:szCs w:val="23"/>
          <w:lang w:eastAsia="en-GB"/>
        </w:rPr>
        <w:t>Jobarteh</w:t>
      </w:r>
      <w:proofErr w:type="spellEnd"/>
      <w:r w:rsidRPr="000B0B1E">
        <w:rPr>
          <w:rFonts w:ascii="Seaford" w:hAnsi="Seaford" w:cstheme="minorHAnsi"/>
          <w:sz w:val="23"/>
          <w:szCs w:val="23"/>
          <w:lang w:eastAsia="en-GB"/>
        </w:rPr>
        <w:t xml:space="preserve"> A, Mendy A, Ebonyi A, Danso B, Taal B, Casals-Pascual C, Conway DJ, </w:t>
      </w:r>
      <w:proofErr w:type="spellStart"/>
      <w:r w:rsidRPr="000B0B1E">
        <w:rPr>
          <w:rFonts w:ascii="Seaford" w:hAnsi="Seaford" w:cstheme="minorHAnsi"/>
          <w:sz w:val="23"/>
          <w:szCs w:val="23"/>
          <w:lang w:eastAsia="en-GB"/>
        </w:rPr>
        <w:t>Onykwelu</w:t>
      </w:r>
      <w:proofErr w:type="spellEnd"/>
      <w:r w:rsidRPr="000B0B1E">
        <w:rPr>
          <w:rFonts w:ascii="Seaford" w:hAnsi="Seaford" w:cstheme="minorHAnsi"/>
          <w:sz w:val="23"/>
          <w:szCs w:val="23"/>
          <w:lang w:eastAsia="en-GB"/>
        </w:rPr>
        <w:t xml:space="preserve"> E, Sisay-Joof F, </w:t>
      </w:r>
      <w:proofErr w:type="spellStart"/>
      <w:r w:rsidRPr="000B0B1E">
        <w:rPr>
          <w:rFonts w:ascii="Seaford" w:hAnsi="Seaford" w:cstheme="minorHAnsi"/>
          <w:sz w:val="23"/>
          <w:szCs w:val="23"/>
          <w:lang w:eastAsia="en-GB"/>
        </w:rPr>
        <w:t>Sirugo</w:t>
      </w:r>
      <w:proofErr w:type="spellEnd"/>
      <w:r w:rsidRPr="000B0B1E">
        <w:rPr>
          <w:rFonts w:ascii="Seaford" w:hAnsi="Seaford" w:cstheme="minorHAnsi"/>
          <w:sz w:val="23"/>
          <w:szCs w:val="23"/>
          <w:lang w:eastAsia="en-GB"/>
        </w:rPr>
        <w:t xml:space="preserve"> G, Kanyi H, Njie H, </w:t>
      </w:r>
      <w:proofErr w:type="spellStart"/>
      <w:r w:rsidRPr="000B0B1E">
        <w:rPr>
          <w:rFonts w:ascii="Seaford" w:hAnsi="Seaford" w:cstheme="minorHAnsi"/>
          <w:sz w:val="23"/>
          <w:szCs w:val="23"/>
          <w:lang w:eastAsia="en-GB"/>
        </w:rPr>
        <w:t>Obu</w:t>
      </w:r>
      <w:proofErr w:type="spellEnd"/>
      <w:r w:rsidRPr="000B0B1E">
        <w:rPr>
          <w:rFonts w:ascii="Seaford" w:hAnsi="Seaford" w:cstheme="minorHAnsi"/>
          <w:sz w:val="23"/>
          <w:szCs w:val="23"/>
          <w:lang w:eastAsia="en-GB"/>
        </w:rPr>
        <w:t xml:space="preserve"> H, Saine H, Sambou I, Abubakar I, Njie J, </w:t>
      </w:r>
      <w:proofErr w:type="spellStart"/>
      <w:r w:rsidRPr="000B0B1E">
        <w:rPr>
          <w:rFonts w:ascii="Seaford" w:hAnsi="Seaford" w:cstheme="minorHAnsi"/>
          <w:sz w:val="23"/>
          <w:szCs w:val="23"/>
          <w:lang w:eastAsia="en-GB"/>
        </w:rPr>
        <w:t>Fullah</w:t>
      </w:r>
      <w:proofErr w:type="spellEnd"/>
      <w:r w:rsidRPr="000B0B1E">
        <w:rPr>
          <w:rFonts w:ascii="Seaford" w:hAnsi="Seaford" w:cstheme="minorHAnsi"/>
          <w:sz w:val="23"/>
          <w:szCs w:val="23"/>
          <w:lang w:eastAsia="en-GB"/>
        </w:rPr>
        <w:t xml:space="preserve"> J, Jaiteh J, Bojang KA, Jammeh K, </w:t>
      </w:r>
      <w:proofErr w:type="spellStart"/>
      <w:r w:rsidRPr="000B0B1E">
        <w:rPr>
          <w:rFonts w:ascii="Seaford" w:hAnsi="Seaford" w:cstheme="minorHAnsi"/>
          <w:sz w:val="23"/>
          <w:szCs w:val="23"/>
          <w:lang w:eastAsia="en-GB"/>
        </w:rPr>
        <w:t>Sabally</w:t>
      </w:r>
      <w:proofErr w:type="spellEnd"/>
      <w:r w:rsidRPr="000B0B1E">
        <w:rPr>
          <w:rFonts w:ascii="Seaford" w:hAnsi="Seaford" w:cstheme="minorHAnsi"/>
          <w:sz w:val="23"/>
          <w:szCs w:val="23"/>
          <w:lang w:eastAsia="en-GB"/>
        </w:rPr>
        <w:t xml:space="preserve">-Ceesay K, Manneh L, Camara L, Yamoah L, Njie M, Njie M, Pinder M, </w:t>
      </w:r>
      <w:proofErr w:type="spellStart"/>
      <w:r w:rsidRPr="000B0B1E">
        <w:rPr>
          <w:rFonts w:ascii="Seaford" w:hAnsi="Seaford" w:cstheme="minorHAnsi"/>
          <w:sz w:val="23"/>
          <w:szCs w:val="23"/>
          <w:lang w:eastAsia="en-GB"/>
        </w:rPr>
        <w:t>Aiyegbo</w:t>
      </w:r>
      <w:proofErr w:type="spellEnd"/>
      <w:r w:rsidRPr="000B0B1E">
        <w:rPr>
          <w:rFonts w:ascii="Seaford" w:hAnsi="Seaford" w:cstheme="minorHAnsi"/>
          <w:sz w:val="23"/>
          <w:szCs w:val="23"/>
          <w:lang w:eastAsia="en-GB"/>
        </w:rPr>
        <w:t xml:space="preserve"> M, </w:t>
      </w:r>
      <w:proofErr w:type="spellStart"/>
      <w:r w:rsidRPr="000B0B1E">
        <w:rPr>
          <w:rFonts w:ascii="Seaford" w:hAnsi="Seaford" w:cstheme="minorHAnsi"/>
          <w:sz w:val="23"/>
          <w:szCs w:val="23"/>
          <w:lang w:eastAsia="en-GB"/>
        </w:rPr>
        <w:t>Jasseh</w:t>
      </w:r>
      <w:proofErr w:type="spellEnd"/>
      <w:r w:rsidRPr="000B0B1E">
        <w:rPr>
          <w:rFonts w:ascii="Seaford" w:hAnsi="Seaford" w:cstheme="minorHAnsi"/>
          <w:sz w:val="23"/>
          <w:szCs w:val="23"/>
          <w:lang w:eastAsia="en-GB"/>
        </w:rPr>
        <w:t xml:space="preserve"> M, Keita ML, Saidy-Khan M, Ceesay N, Rasheed O, Ceesay PL, </w:t>
      </w:r>
      <w:proofErr w:type="spellStart"/>
      <w:r w:rsidRPr="000B0B1E">
        <w:rPr>
          <w:rFonts w:ascii="Seaford" w:hAnsi="Seaford" w:cstheme="minorHAnsi"/>
          <w:sz w:val="23"/>
          <w:szCs w:val="23"/>
          <w:lang w:eastAsia="en-GB"/>
        </w:rPr>
        <w:t>Esangbedo</w:t>
      </w:r>
      <w:proofErr w:type="spellEnd"/>
      <w:r w:rsidRPr="000B0B1E">
        <w:rPr>
          <w:rFonts w:ascii="Seaford" w:hAnsi="Seaford" w:cstheme="minorHAnsi"/>
          <w:sz w:val="23"/>
          <w:szCs w:val="23"/>
          <w:lang w:eastAsia="en-GB"/>
        </w:rPr>
        <w:t xml:space="preserve"> P, Cole-Ceesay R, </w:t>
      </w:r>
      <w:proofErr w:type="spellStart"/>
      <w:r w:rsidRPr="000B0B1E">
        <w:rPr>
          <w:rFonts w:ascii="Seaford" w:hAnsi="Seaford" w:cstheme="minorHAnsi"/>
          <w:sz w:val="23"/>
          <w:szCs w:val="23"/>
          <w:lang w:eastAsia="en-GB"/>
        </w:rPr>
        <w:t>Olaosebikan</w:t>
      </w:r>
      <w:proofErr w:type="spellEnd"/>
      <w:r w:rsidRPr="000B0B1E">
        <w:rPr>
          <w:rFonts w:ascii="Seaford" w:hAnsi="Seaford" w:cstheme="minorHAnsi"/>
          <w:sz w:val="23"/>
          <w:szCs w:val="23"/>
          <w:lang w:eastAsia="en-GB"/>
        </w:rPr>
        <w:t xml:space="preserve"> R, Correa S, Njie S, Usen S, Dibba Y, Barry A, </w:t>
      </w:r>
      <w:proofErr w:type="spellStart"/>
      <w:r w:rsidRPr="000B0B1E">
        <w:rPr>
          <w:rFonts w:ascii="Seaford" w:hAnsi="Seaford" w:cstheme="minorHAnsi"/>
          <w:sz w:val="23"/>
          <w:szCs w:val="23"/>
          <w:lang w:eastAsia="en-GB"/>
        </w:rPr>
        <w:t>Djimdé</w:t>
      </w:r>
      <w:proofErr w:type="spellEnd"/>
      <w:r w:rsidRPr="000B0B1E">
        <w:rPr>
          <w:rFonts w:ascii="Seaford" w:hAnsi="Seaford" w:cstheme="minorHAnsi"/>
          <w:sz w:val="23"/>
          <w:szCs w:val="23"/>
          <w:lang w:eastAsia="en-GB"/>
        </w:rPr>
        <w:t xml:space="preserve"> A, Sall AH, </w:t>
      </w:r>
      <w:proofErr w:type="spellStart"/>
      <w:r w:rsidRPr="000B0B1E">
        <w:rPr>
          <w:rFonts w:ascii="Seaford" w:hAnsi="Seaford" w:cstheme="minorHAnsi"/>
          <w:sz w:val="23"/>
          <w:szCs w:val="23"/>
          <w:lang w:eastAsia="en-GB"/>
        </w:rPr>
        <w:t>Abathina</w:t>
      </w:r>
      <w:proofErr w:type="spellEnd"/>
      <w:r w:rsidRPr="000B0B1E">
        <w:rPr>
          <w:rFonts w:ascii="Seaford" w:hAnsi="Seaford" w:cstheme="minorHAnsi"/>
          <w:sz w:val="23"/>
          <w:szCs w:val="23"/>
          <w:lang w:eastAsia="en-GB"/>
        </w:rPr>
        <w:t xml:space="preserve"> A, </w:t>
      </w:r>
      <w:proofErr w:type="spellStart"/>
      <w:r w:rsidRPr="000B0B1E">
        <w:rPr>
          <w:rFonts w:ascii="Seaford" w:hAnsi="Seaford" w:cstheme="minorHAnsi"/>
          <w:sz w:val="23"/>
          <w:szCs w:val="23"/>
          <w:lang w:eastAsia="en-GB"/>
        </w:rPr>
        <w:t>Niangaly</w:t>
      </w:r>
      <w:proofErr w:type="spellEnd"/>
      <w:r w:rsidRPr="000B0B1E">
        <w:rPr>
          <w:rFonts w:ascii="Seaford" w:hAnsi="Seaford" w:cstheme="minorHAnsi"/>
          <w:sz w:val="23"/>
          <w:szCs w:val="23"/>
          <w:lang w:eastAsia="en-GB"/>
        </w:rPr>
        <w:t xml:space="preserve"> A, Dembele A, </w:t>
      </w:r>
      <w:proofErr w:type="spellStart"/>
      <w:r w:rsidRPr="000B0B1E">
        <w:rPr>
          <w:rFonts w:ascii="Seaford" w:hAnsi="Seaford" w:cstheme="minorHAnsi"/>
          <w:sz w:val="23"/>
          <w:szCs w:val="23"/>
          <w:lang w:eastAsia="en-GB"/>
        </w:rPr>
        <w:t>Poudiougou</w:t>
      </w:r>
      <w:proofErr w:type="spellEnd"/>
      <w:r w:rsidRPr="000B0B1E">
        <w:rPr>
          <w:rFonts w:ascii="Seaford" w:hAnsi="Seaford" w:cstheme="minorHAnsi"/>
          <w:sz w:val="23"/>
          <w:szCs w:val="23"/>
          <w:lang w:eastAsia="en-GB"/>
        </w:rPr>
        <w:t xml:space="preserve"> B, Diarra E, Bamba K, Thera MA, </w:t>
      </w:r>
      <w:proofErr w:type="spellStart"/>
      <w:r w:rsidRPr="000B0B1E">
        <w:rPr>
          <w:rFonts w:ascii="Seaford" w:hAnsi="Seaford" w:cstheme="minorHAnsi"/>
          <w:sz w:val="23"/>
          <w:szCs w:val="23"/>
          <w:lang w:eastAsia="en-GB"/>
        </w:rPr>
        <w:t>Doumbo</w:t>
      </w:r>
      <w:proofErr w:type="spellEnd"/>
      <w:r w:rsidRPr="000B0B1E">
        <w:rPr>
          <w:rFonts w:ascii="Seaford" w:hAnsi="Seaford" w:cstheme="minorHAnsi"/>
          <w:sz w:val="23"/>
          <w:szCs w:val="23"/>
          <w:lang w:eastAsia="en-GB"/>
        </w:rPr>
        <w:t xml:space="preserve"> O, Toure O, Konate S, Sissoko S, Diakite M, Konate AT, Modiano D, Bougouma EC, </w:t>
      </w:r>
      <w:proofErr w:type="spellStart"/>
      <w:r w:rsidRPr="000B0B1E">
        <w:rPr>
          <w:rFonts w:ascii="Seaford" w:hAnsi="Seaford" w:cstheme="minorHAnsi"/>
          <w:sz w:val="23"/>
          <w:szCs w:val="23"/>
          <w:lang w:eastAsia="en-GB"/>
        </w:rPr>
        <w:t>Bancone</w:t>
      </w:r>
      <w:proofErr w:type="spellEnd"/>
      <w:r w:rsidRPr="000B0B1E">
        <w:rPr>
          <w:rFonts w:ascii="Seaford" w:hAnsi="Seaford" w:cstheme="minorHAnsi"/>
          <w:sz w:val="23"/>
          <w:szCs w:val="23"/>
          <w:lang w:eastAsia="en-GB"/>
        </w:rPr>
        <w:t xml:space="preserve"> G, Ouedraogo IN, Simpore J, Sirima SB, Troye-Blomberg M, Oduro AR, Hodgson AV, Ghansah A, Nkrumah F, </w:t>
      </w:r>
      <w:proofErr w:type="spellStart"/>
      <w:r w:rsidRPr="000B0B1E">
        <w:rPr>
          <w:rFonts w:ascii="Seaford" w:hAnsi="Seaford" w:cstheme="minorHAnsi"/>
          <w:sz w:val="23"/>
          <w:szCs w:val="23"/>
          <w:lang w:eastAsia="en-GB"/>
        </w:rPr>
        <w:t>Atuguba</w:t>
      </w:r>
      <w:proofErr w:type="spellEnd"/>
      <w:r w:rsidRPr="000B0B1E">
        <w:rPr>
          <w:rFonts w:ascii="Seaford" w:hAnsi="Seaford" w:cstheme="minorHAnsi"/>
          <w:sz w:val="23"/>
          <w:szCs w:val="23"/>
          <w:lang w:eastAsia="en-GB"/>
        </w:rPr>
        <w:t xml:space="preserve"> F, Koram KA, Wilson MD, Ansah NA, Mensah N, Ansah PA, </w:t>
      </w:r>
      <w:proofErr w:type="spellStart"/>
      <w:r w:rsidRPr="000B0B1E">
        <w:rPr>
          <w:rFonts w:ascii="Seaford" w:hAnsi="Seaford" w:cstheme="minorHAnsi"/>
          <w:sz w:val="23"/>
          <w:szCs w:val="23"/>
          <w:lang w:eastAsia="en-GB"/>
        </w:rPr>
        <w:t>Anyorigiya</w:t>
      </w:r>
      <w:proofErr w:type="spellEnd"/>
      <w:r w:rsidRPr="000B0B1E">
        <w:rPr>
          <w:rFonts w:ascii="Seaford" w:hAnsi="Seaford" w:cstheme="minorHAnsi"/>
          <w:sz w:val="23"/>
          <w:szCs w:val="23"/>
          <w:lang w:eastAsia="en-GB"/>
        </w:rPr>
        <w:t xml:space="preserve"> T, </w:t>
      </w:r>
      <w:proofErr w:type="spellStart"/>
      <w:r w:rsidRPr="000B0B1E">
        <w:rPr>
          <w:rFonts w:ascii="Seaford" w:hAnsi="Seaford" w:cstheme="minorHAnsi"/>
          <w:sz w:val="23"/>
          <w:szCs w:val="23"/>
          <w:lang w:eastAsia="en-GB"/>
        </w:rPr>
        <w:t>Asoala</w:t>
      </w:r>
      <w:proofErr w:type="spellEnd"/>
      <w:r w:rsidRPr="000B0B1E">
        <w:rPr>
          <w:rFonts w:ascii="Seaford" w:hAnsi="Seaford" w:cstheme="minorHAnsi"/>
          <w:sz w:val="23"/>
          <w:szCs w:val="23"/>
          <w:lang w:eastAsia="en-GB"/>
        </w:rPr>
        <w:t xml:space="preserve"> V, Rogers WO, Akoto AO, Ofori AO, Ansong D, Sambian D, Asafo-Agyei E, </w:t>
      </w:r>
      <w:proofErr w:type="spellStart"/>
      <w:r w:rsidRPr="000B0B1E">
        <w:rPr>
          <w:rFonts w:ascii="Seaford" w:hAnsi="Seaford" w:cstheme="minorHAnsi"/>
          <w:sz w:val="23"/>
          <w:szCs w:val="23"/>
          <w:lang w:eastAsia="en-GB"/>
        </w:rPr>
        <w:t>Sylverken</w:t>
      </w:r>
      <w:proofErr w:type="spellEnd"/>
      <w:r w:rsidRPr="000B0B1E">
        <w:rPr>
          <w:rFonts w:ascii="Seaford" w:hAnsi="Seaford" w:cstheme="minorHAnsi"/>
          <w:sz w:val="23"/>
          <w:szCs w:val="23"/>
          <w:lang w:eastAsia="en-GB"/>
        </w:rPr>
        <w:t xml:space="preserve"> J, Antwi S, </w:t>
      </w:r>
      <w:proofErr w:type="spellStart"/>
      <w:r w:rsidRPr="000B0B1E">
        <w:rPr>
          <w:rFonts w:ascii="Seaford" w:hAnsi="Seaford" w:cstheme="minorHAnsi"/>
          <w:sz w:val="23"/>
          <w:szCs w:val="23"/>
          <w:lang w:eastAsia="en-GB"/>
        </w:rPr>
        <w:t>Agbenyega</w:t>
      </w:r>
      <w:proofErr w:type="spellEnd"/>
      <w:r w:rsidRPr="000B0B1E">
        <w:rPr>
          <w:rFonts w:ascii="Seaford" w:hAnsi="Seaford" w:cstheme="minorHAnsi"/>
          <w:sz w:val="23"/>
          <w:szCs w:val="23"/>
          <w:lang w:eastAsia="en-GB"/>
        </w:rPr>
        <w:t xml:space="preserve"> T, </w:t>
      </w:r>
      <w:proofErr w:type="spellStart"/>
      <w:r w:rsidRPr="000B0B1E">
        <w:rPr>
          <w:rFonts w:ascii="Seaford" w:hAnsi="Seaford" w:cstheme="minorHAnsi"/>
          <w:sz w:val="23"/>
          <w:szCs w:val="23"/>
          <w:lang w:eastAsia="en-GB"/>
        </w:rPr>
        <w:t>Orimadegun</w:t>
      </w:r>
      <w:proofErr w:type="spellEnd"/>
      <w:r w:rsidRPr="000B0B1E">
        <w:rPr>
          <w:rFonts w:ascii="Seaford" w:hAnsi="Seaford" w:cstheme="minorHAnsi"/>
          <w:sz w:val="23"/>
          <w:szCs w:val="23"/>
          <w:lang w:eastAsia="en-GB"/>
        </w:rPr>
        <w:t xml:space="preserve"> AE, Amodu FA, Oni O, </w:t>
      </w:r>
      <w:proofErr w:type="spellStart"/>
      <w:r w:rsidRPr="000B0B1E">
        <w:rPr>
          <w:rFonts w:ascii="Seaford" w:hAnsi="Seaford" w:cstheme="minorHAnsi"/>
          <w:sz w:val="23"/>
          <w:szCs w:val="23"/>
          <w:lang w:eastAsia="en-GB"/>
        </w:rPr>
        <w:t>Omotade</w:t>
      </w:r>
      <w:proofErr w:type="spellEnd"/>
      <w:r w:rsidRPr="000B0B1E">
        <w:rPr>
          <w:rFonts w:ascii="Seaford" w:hAnsi="Seaford" w:cstheme="minorHAnsi"/>
          <w:sz w:val="23"/>
          <w:szCs w:val="23"/>
          <w:lang w:eastAsia="en-GB"/>
        </w:rPr>
        <w:t xml:space="preserve"> OO, </w:t>
      </w:r>
      <w:r w:rsidRPr="000B0B1E">
        <w:rPr>
          <w:rFonts w:ascii="Seaford" w:hAnsi="Seaford" w:cstheme="minorHAnsi"/>
          <w:b/>
          <w:sz w:val="23"/>
          <w:szCs w:val="23"/>
          <w:lang w:eastAsia="en-GB"/>
        </w:rPr>
        <w:t>Amodu O</w:t>
      </w:r>
      <w:r w:rsidRPr="000B0B1E">
        <w:rPr>
          <w:rFonts w:ascii="Seaford" w:hAnsi="Seaford" w:cstheme="minorHAnsi"/>
          <w:sz w:val="23"/>
          <w:szCs w:val="23"/>
          <w:lang w:eastAsia="en-GB"/>
        </w:rPr>
        <w:t xml:space="preserve">, Olaniyan S, Ndi A, Yafi C, </w:t>
      </w:r>
      <w:proofErr w:type="spellStart"/>
      <w:r w:rsidRPr="000B0B1E">
        <w:rPr>
          <w:rFonts w:ascii="Seaford" w:hAnsi="Seaford" w:cstheme="minorHAnsi"/>
          <w:sz w:val="23"/>
          <w:szCs w:val="23"/>
          <w:lang w:eastAsia="en-GB"/>
        </w:rPr>
        <w:t>Achidi</w:t>
      </w:r>
      <w:proofErr w:type="spellEnd"/>
      <w:r w:rsidRPr="000B0B1E">
        <w:rPr>
          <w:rFonts w:ascii="Seaford" w:hAnsi="Seaford" w:cstheme="minorHAnsi"/>
          <w:sz w:val="23"/>
          <w:szCs w:val="23"/>
          <w:lang w:eastAsia="en-GB"/>
        </w:rPr>
        <w:t xml:space="preserve"> EA, </w:t>
      </w:r>
      <w:proofErr w:type="spellStart"/>
      <w:r w:rsidRPr="000B0B1E">
        <w:rPr>
          <w:rFonts w:ascii="Seaford" w:hAnsi="Seaford" w:cstheme="minorHAnsi"/>
          <w:sz w:val="23"/>
          <w:szCs w:val="23"/>
          <w:lang w:eastAsia="en-GB"/>
        </w:rPr>
        <w:t>Mbunwe</w:t>
      </w:r>
      <w:proofErr w:type="spellEnd"/>
      <w:r w:rsidRPr="000B0B1E">
        <w:rPr>
          <w:rFonts w:ascii="Seaford" w:hAnsi="Seaford" w:cstheme="minorHAnsi"/>
          <w:sz w:val="23"/>
          <w:szCs w:val="23"/>
          <w:lang w:eastAsia="en-GB"/>
        </w:rPr>
        <w:t xml:space="preserve"> E, </w:t>
      </w:r>
      <w:proofErr w:type="spellStart"/>
      <w:r w:rsidRPr="000B0B1E">
        <w:rPr>
          <w:rFonts w:ascii="Seaford" w:hAnsi="Seaford" w:cstheme="minorHAnsi"/>
          <w:sz w:val="23"/>
          <w:szCs w:val="23"/>
          <w:lang w:eastAsia="en-GB"/>
        </w:rPr>
        <w:t>Anchang</w:t>
      </w:r>
      <w:proofErr w:type="spellEnd"/>
      <w:r w:rsidRPr="000B0B1E">
        <w:rPr>
          <w:rFonts w:ascii="Seaford" w:hAnsi="Seaford" w:cstheme="minorHAnsi"/>
          <w:sz w:val="23"/>
          <w:szCs w:val="23"/>
          <w:lang w:eastAsia="en-GB"/>
        </w:rPr>
        <w:t xml:space="preserve">-Kimbi J, </w:t>
      </w:r>
      <w:proofErr w:type="spellStart"/>
      <w:r w:rsidRPr="000B0B1E">
        <w:rPr>
          <w:rFonts w:ascii="Seaford" w:hAnsi="Seaford" w:cstheme="minorHAnsi"/>
          <w:sz w:val="23"/>
          <w:szCs w:val="23"/>
          <w:lang w:eastAsia="en-GB"/>
        </w:rPr>
        <w:t>Mugri</w:t>
      </w:r>
      <w:proofErr w:type="spellEnd"/>
      <w:r w:rsidRPr="000B0B1E">
        <w:rPr>
          <w:rFonts w:ascii="Seaford" w:hAnsi="Seaford" w:cstheme="minorHAnsi"/>
          <w:sz w:val="23"/>
          <w:szCs w:val="23"/>
          <w:lang w:eastAsia="en-GB"/>
        </w:rPr>
        <w:t xml:space="preserve"> R, </w:t>
      </w:r>
      <w:proofErr w:type="spellStart"/>
      <w:r w:rsidRPr="000B0B1E">
        <w:rPr>
          <w:rFonts w:ascii="Seaford" w:hAnsi="Seaford" w:cstheme="minorHAnsi"/>
          <w:sz w:val="23"/>
          <w:szCs w:val="23"/>
          <w:lang w:eastAsia="en-GB"/>
        </w:rPr>
        <w:t>Besingi</w:t>
      </w:r>
      <w:proofErr w:type="spellEnd"/>
      <w:r w:rsidRPr="000B0B1E">
        <w:rPr>
          <w:rFonts w:ascii="Seaford" w:hAnsi="Seaford" w:cstheme="minorHAnsi"/>
          <w:sz w:val="23"/>
          <w:szCs w:val="23"/>
          <w:lang w:eastAsia="en-GB"/>
        </w:rPr>
        <w:t xml:space="preserve"> R, </w:t>
      </w:r>
      <w:proofErr w:type="spellStart"/>
      <w:r w:rsidRPr="000B0B1E">
        <w:rPr>
          <w:rFonts w:ascii="Seaford" w:hAnsi="Seaford" w:cstheme="minorHAnsi"/>
          <w:sz w:val="23"/>
          <w:szCs w:val="23"/>
          <w:lang w:eastAsia="en-GB"/>
        </w:rPr>
        <w:t>Titanji</w:t>
      </w:r>
      <w:proofErr w:type="spellEnd"/>
      <w:r w:rsidRPr="000B0B1E">
        <w:rPr>
          <w:rFonts w:ascii="Seaford" w:hAnsi="Seaford" w:cstheme="minorHAnsi"/>
          <w:sz w:val="23"/>
          <w:szCs w:val="23"/>
          <w:lang w:eastAsia="en-GB"/>
        </w:rPr>
        <w:t xml:space="preserve"> V, Elhassan A, Hussein A, Mohamed H, Elhassan I, Ibrahim M, </w:t>
      </w:r>
      <w:proofErr w:type="spellStart"/>
      <w:r w:rsidRPr="000B0B1E">
        <w:rPr>
          <w:rFonts w:ascii="Seaford" w:hAnsi="Seaford" w:cstheme="minorHAnsi"/>
          <w:sz w:val="23"/>
          <w:szCs w:val="23"/>
          <w:lang w:eastAsia="en-GB"/>
        </w:rPr>
        <w:t>Kokwaro</w:t>
      </w:r>
      <w:proofErr w:type="spellEnd"/>
      <w:r w:rsidRPr="000B0B1E">
        <w:rPr>
          <w:rFonts w:ascii="Seaford" w:hAnsi="Seaford" w:cstheme="minorHAnsi"/>
          <w:sz w:val="23"/>
          <w:szCs w:val="23"/>
          <w:lang w:eastAsia="en-GB"/>
        </w:rPr>
        <w:t xml:space="preserve"> G, Oluoch T, Macharia A, Newton C, </w:t>
      </w:r>
      <w:proofErr w:type="spellStart"/>
      <w:r w:rsidRPr="000B0B1E">
        <w:rPr>
          <w:rFonts w:ascii="Seaford" w:hAnsi="Seaford" w:cstheme="minorHAnsi"/>
          <w:sz w:val="23"/>
          <w:szCs w:val="23"/>
          <w:lang w:eastAsia="en-GB"/>
        </w:rPr>
        <w:t>Opi</w:t>
      </w:r>
      <w:proofErr w:type="spellEnd"/>
      <w:r w:rsidRPr="000B0B1E">
        <w:rPr>
          <w:rFonts w:ascii="Seaford" w:hAnsi="Seaford" w:cstheme="minorHAnsi"/>
          <w:sz w:val="23"/>
          <w:szCs w:val="23"/>
          <w:lang w:eastAsia="en-GB"/>
        </w:rPr>
        <w:t xml:space="preserve"> DH, </w:t>
      </w:r>
      <w:proofErr w:type="spellStart"/>
      <w:r w:rsidRPr="000B0B1E">
        <w:rPr>
          <w:rFonts w:ascii="Seaford" w:hAnsi="Seaford" w:cstheme="minorHAnsi"/>
          <w:sz w:val="23"/>
          <w:szCs w:val="23"/>
          <w:lang w:eastAsia="en-GB"/>
        </w:rPr>
        <w:t>Kamuya</w:t>
      </w:r>
      <w:proofErr w:type="spellEnd"/>
      <w:r w:rsidRPr="000B0B1E">
        <w:rPr>
          <w:rFonts w:ascii="Seaford" w:hAnsi="Seaford" w:cstheme="minorHAnsi"/>
          <w:sz w:val="23"/>
          <w:szCs w:val="23"/>
          <w:lang w:eastAsia="en-GB"/>
        </w:rPr>
        <w:t xml:space="preserve"> D, </w:t>
      </w:r>
      <w:proofErr w:type="spellStart"/>
      <w:r w:rsidRPr="000B0B1E">
        <w:rPr>
          <w:rFonts w:ascii="Seaford" w:hAnsi="Seaford" w:cstheme="minorHAnsi"/>
          <w:sz w:val="23"/>
          <w:szCs w:val="23"/>
          <w:lang w:eastAsia="en-GB"/>
        </w:rPr>
        <w:t>Bauni</w:t>
      </w:r>
      <w:proofErr w:type="spellEnd"/>
      <w:r w:rsidRPr="000B0B1E">
        <w:rPr>
          <w:rFonts w:ascii="Seaford" w:hAnsi="Seaford" w:cstheme="minorHAnsi"/>
          <w:sz w:val="23"/>
          <w:szCs w:val="23"/>
          <w:lang w:eastAsia="en-GB"/>
        </w:rPr>
        <w:t xml:space="preserve"> E, Marsh K, </w:t>
      </w:r>
      <w:proofErr w:type="spellStart"/>
      <w:r w:rsidRPr="000B0B1E">
        <w:rPr>
          <w:rFonts w:ascii="Seaford" w:hAnsi="Seaford" w:cstheme="minorHAnsi"/>
          <w:sz w:val="23"/>
          <w:szCs w:val="23"/>
          <w:lang w:eastAsia="en-GB"/>
        </w:rPr>
        <w:t>Peshu</w:t>
      </w:r>
      <w:proofErr w:type="spellEnd"/>
      <w:r w:rsidRPr="000B0B1E">
        <w:rPr>
          <w:rFonts w:ascii="Seaford" w:hAnsi="Seaford" w:cstheme="minorHAnsi"/>
          <w:sz w:val="23"/>
          <w:szCs w:val="23"/>
          <w:lang w:eastAsia="en-GB"/>
        </w:rPr>
        <w:t xml:space="preserve"> N, Molyneux S, </w:t>
      </w:r>
      <w:proofErr w:type="spellStart"/>
      <w:r w:rsidRPr="000B0B1E">
        <w:rPr>
          <w:rFonts w:ascii="Seaford" w:hAnsi="Seaford" w:cstheme="minorHAnsi"/>
          <w:sz w:val="23"/>
          <w:szCs w:val="23"/>
          <w:lang w:eastAsia="en-GB"/>
        </w:rPr>
        <w:t>Uyoga</w:t>
      </w:r>
      <w:proofErr w:type="spellEnd"/>
      <w:r w:rsidRPr="000B0B1E">
        <w:rPr>
          <w:rFonts w:ascii="Seaford" w:hAnsi="Seaford" w:cstheme="minorHAnsi"/>
          <w:sz w:val="23"/>
          <w:szCs w:val="23"/>
          <w:lang w:eastAsia="en-GB"/>
        </w:rPr>
        <w:t xml:space="preserve"> S, Williams TN, Marsh V,  </w:t>
      </w:r>
      <w:proofErr w:type="spellStart"/>
      <w:r w:rsidRPr="000B0B1E">
        <w:rPr>
          <w:rFonts w:ascii="Seaford" w:hAnsi="Seaford" w:cstheme="minorHAnsi"/>
          <w:sz w:val="23"/>
          <w:szCs w:val="23"/>
          <w:lang w:eastAsia="en-GB"/>
        </w:rPr>
        <w:t>Nadjm</w:t>
      </w:r>
      <w:proofErr w:type="spellEnd"/>
      <w:r w:rsidRPr="000B0B1E">
        <w:rPr>
          <w:rFonts w:ascii="Seaford" w:hAnsi="Seaford" w:cstheme="minorHAnsi"/>
          <w:sz w:val="23"/>
          <w:szCs w:val="23"/>
          <w:lang w:eastAsia="en-GB"/>
        </w:rPr>
        <w:t xml:space="preserve"> B, Maxwell C, Drakeley C, Riley E, </w:t>
      </w:r>
      <w:proofErr w:type="spellStart"/>
      <w:r w:rsidRPr="000B0B1E">
        <w:rPr>
          <w:rFonts w:ascii="Seaford" w:hAnsi="Seaford" w:cstheme="minorHAnsi"/>
          <w:sz w:val="23"/>
          <w:szCs w:val="23"/>
          <w:lang w:eastAsia="en-GB"/>
        </w:rPr>
        <w:t>Mtei</w:t>
      </w:r>
      <w:proofErr w:type="spellEnd"/>
      <w:r w:rsidRPr="000B0B1E">
        <w:rPr>
          <w:rFonts w:ascii="Seaford" w:hAnsi="Seaford" w:cstheme="minorHAnsi"/>
          <w:sz w:val="23"/>
          <w:szCs w:val="23"/>
          <w:lang w:eastAsia="en-GB"/>
        </w:rPr>
        <w:t xml:space="preserve"> F, </w:t>
      </w:r>
      <w:proofErr w:type="spellStart"/>
      <w:r w:rsidRPr="000B0B1E">
        <w:rPr>
          <w:rFonts w:ascii="Seaford" w:hAnsi="Seaford" w:cstheme="minorHAnsi"/>
          <w:sz w:val="23"/>
          <w:szCs w:val="23"/>
          <w:lang w:eastAsia="en-GB"/>
        </w:rPr>
        <w:t>Mtove</w:t>
      </w:r>
      <w:proofErr w:type="spellEnd"/>
      <w:r w:rsidRPr="000B0B1E">
        <w:rPr>
          <w:rFonts w:ascii="Seaford" w:hAnsi="Seaford" w:cstheme="minorHAnsi"/>
          <w:sz w:val="23"/>
          <w:szCs w:val="23"/>
          <w:lang w:eastAsia="en-GB"/>
        </w:rPr>
        <w:t xml:space="preserve"> G, Wangai H, Reyburn H, Joseph S, </w:t>
      </w:r>
      <w:proofErr w:type="spellStart"/>
      <w:r w:rsidRPr="000B0B1E">
        <w:rPr>
          <w:rFonts w:ascii="Seaford" w:hAnsi="Seaford" w:cstheme="minorHAnsi"/>
          <w:sz w:val="23"/>
          <w:szCs w:val="23"/>
          <w:lang w:eastAsia="en-GB"/>
        </w:rPr>
        <w:t>Ishengoma</w:t>
      </w:r>
      <w:proofErr w:type="spellEnd"/>
      <w:r w:rsidRPr="000B0B1E">
        <w:rPr>
          <w:rFonts w:ascii="Seaford" w:hAnsi="Seaford" w:cstheme="minorHAnsi"/>
          <w:sz w:val="23"/>
          <w:szCs w:val="23"/>
          <w:lang w:eastAsia="en-GB"/>
        </w:rPr>
        <w:t xml:space="preserve"> D, </w:t>
      </w:r>
      <w:proofErr w:type="spellStart"/>
      <w:r w:rsidRPr="000B0B1E">
        <w:rPr>
          <w:rFonts w:ascii="Seaford" w:hAnsi="Seaford" w:cstheme="minorHAnsi"/>
          <w:sz w:val="23"/>
          <w:szCs w:val="23"/>
          <w:lang w:eastAsia="en-GB"/>
        </w:rPr>
        <w:t>Lemnge</w:t>
      </w:r>
      <w:proofErr w:type="spellEnd"/>
      <w:r w:rsidRPr="000B0B1E">
        <w:rPr>
          <w:rFonts w:ascii="Seaford" w:hAnsi="Seaford" w:cstheme="minorHAnsi"/>
          <w:sz w:val="23"/>
          <w:szCs w:val="23"/>
          <w:lang w:eastAsia="en-GB"/>
        </w:rPr>
        <w:t xml:space="preserve"> M, </w:t>
      </w:r>
      <w:proofErr w:type="spellStart"/>
      <w:r w:rsidRPr="000B0B1E">
        <w:rPr>
          <w:rFonts w:ascii="Seaford" w:hAnsi="Seaford" w:cstheme="minorHAnsi"/>
          <w:sz w:val="23"/>
          <w:szCs w:val="23"/>
          <w:lang w:eastAsia="en-GB"/>
        </w:rPr>
        <w:t>Mutabingwa</w:t>
      </w:r>
      <w:proofErr w:type="spellEnd"/>
      <w:r w:rsidRPr="000B0B1E">
        <w:rPr>
          <w:rFonts w:ascii="Seaford" w:hAnsi="Seaford" w:cstheme="minorHAnsi"/>
          <w:sz w:val="23"/>
          <w:szCs w:val="23"/>
          <w:lang w:eastAsia="en-GB"/>
        </w:rPr>
        <w:t xml:space="preserve"> T, Makani J, Cox S, Phiri A, Munthali A, Kachala D, Njiragoma L, Molyneux ME, Moore M, </w:t>
      </w:r>
      <w:proofErr w:type="spellStart"/>
      <w:r w:rsidRPr="000B0B1E">
        <w:rPr>
          <w:rFonts w:ascii="Seaford" w:hAnsi="Seaford" w:cstheme="minorHAnsi"/>
          <w:sz w:val="23"/>
          <w:szCs w:val="23"/>
          <w:lang w:eastAsia="en-GB"/>
        </w:rPr>
        <w:t>Ntunthama</w:t>
      </w:r>
      <w:proofErr w:type="spellEnd"/>
      <w:r w:rsidRPr="000B0B1E">
        <w:rPr>
          <w:rFonts w:ascii="Seaford" w:hAnsi="Seaford" w:cstheme="minorHAnsi"/>
          <w:sz w:val="23"/>
          <w:szCs w:val="23"/>
          <w:lang w:eastAsia="en-GB"/>
        </w:rPr>
        <w:t xml:space="preserve"> N, </w:t>
      </w:r>
      <w:proofErr w:type="spellStart"/>
      <w:r w:rsidRPr="000B0B1E">
        <w:rPr>
          <w:rFonts w:ascii="Seaford" w:hAnsi="Seaford" w:cstheme="minorHAnsi"/>
          <w:sz w:val="23"/>
          <w:szCs w:val="23"/>
          <w:lang w:eastAsia="en-GB"/>
        </w:rPr>
        <w:t>Pensulo</w:t>
      </w:r>
      <w:proofErr w:type="spellEnd"/>
      <w:r w:rsidRPr="000B0B1E">
        <w:rPr>
          <w:rFonts w:ascii="Seaford" w:hAnsi="Seaford" w:cstheme="minorHAnsi"/>
          <w:sz w:val="23"/>
          <w:szCs w:val="23"/>
          <w:lang w:eastAsia="en-GB"/>
        </w:rPr>
        <w:t xml:space="preserve"> P, Taylor T, Carter R, Fernando D, </w:t>
      </w:r>
      <w:proofErr w:type="spellStart"/>
      <w:r w:rsidRPr="000B0B1E">
        <w:rPr>
          <w:rFonts w:ascii="Seaford" w:hAnsi="Seaford" w:cstheme="minorHAnsi"/>
          <w:sz w:val="23"/>
          <w:szCs w:val="23"/>
          <w:lang w:eastAsia="en-GB"/>
        </w:rPr>
        <w:t>Karunaweera</w:t>
      </w:r>
      <w:proofErr w:type="spellEnd"/>
      <w:r w:rsidRPr="000B0B1E">
        <w:rPr>
          <w:rFonts w:ascii="Seaford" w:hAnsi="Seaford" w:cstheme="minorHAnsi"/>
          <w:sz w:val="23"/>
          <w:szCs w:val="23"/>
          <w:lang w:eastAsia="en-GB"/>
        </w:rPr>
        <w:t xml:space="preserve"> N, </w:t>
      </w:r>
      <w:proofErr w:type="spellStart"/>
      <w:r w:rsidRPr="000B0B1E">
        <w:rPr>
          <w:rFonts w:ascii="Seaford" w:hAnsi="Seaford" w:cstheme="minorHAnsi"/>
          <w:sz w:val="23"/>
          <w:szCs w:val="23"/>
          <w:lang w:eastAsia="en-GB"/>
        </w:rPr>
        <w:t>Dewasurendra</w:t>
      </w:r>
      <w:proofErr w:type="spellEnd"/>
      <w:r w:rsidRPr="000B0B1E">
        <w:rPr>
          <w:rFonts w:ascii="Seaford" w:hAnsi="Seaford" w:cstheme="minorHAnsi"/>
          <w:sz w:val="23"/>
          <w:szCs w:val="23"/>
          <w:lang w:eastAsia="en-GB"/>
        </w:rPr>
        <w:t xml:space="preserve"> R, </w:t>
      </w:r>
      <w:proofErr w:type="spellStart"/>
      <w:r w:rsidRPr="000B0B1E">
        <w:rPr>
          <w:rFonts w:ascii="Seaford" w:hAnsi="Seaford" w:cstheme="minorHAnsi"/>
          <w:sz w:val="23"/>
          <w:szCs w:val="23"/>
          <w:lang w:eastAsia="en-GB"/>
        </w:rPr>
        <w:t>Suriyaphol</w:t>
      </w:r>
      <w:proofErr w:type="spellEnd"/>
      <w:r w:rsidRPr="000B0B1E">
        <w:rPr>
          <w:rFonts w:ascii="Seaford" w:hAnsi="Seaford" w:cstheme="minorHAnsi"/>
          <w:sz w:val="23"/>
          <w:szCs w:val="23"/>
          <w:lang w:eastAsia="en-GB"/>
        </w:rPr>
        <w:t xml:space="preserve"> P, </w:t>
      </w:r>
      <w:proofErr w:type="spellStart"/>
      <w:r w:rsidRPr="000B0B1E">
        <w:rPr>
          <w:rFonts w:ascii="Seaford" w:hAnsi="Seaford" w:cstheme="minorHAnsi"/>
          <w:sz w:val="23"/>
          <w:szCs w:val="23"/>
          <w:lang w:eastAsia="en-GB"/>
        </w:rPr>
        <w:t>Singhasivanon</w:t>
      </w:r>
      <w:proofErr w:type="spellEnd"/>
      <w:r w:rsidRPr="000B0B1E">
        <w:rPr>
          <w:rFonts w:ascii="Seaford" w:hAnsi="Seaford" w:cstheme="minorHAnsi"/>
          <w:sz w:val="23"/>
          <w:szCs w:val="23"/>
          <w:lang w:eastAsia="en-GB"/>
        </w:rPr>
        <w:t xml:space="preserve"> P, Simmons CP, Thai CQ, Sinh DX, Farrar J, Chuong LV, Phu NH, Hieu NT, Hoang Mai NT, Ngoc Quyen NT, Day N, Dunstan SJ, O'Riordan SE, Hong Chau TT, Hien TT, Allen A, Lin E, </w:t>
      </w:r>
      <w:proofErr w:type="spellStart"/>
      <w:r w:rsidRPr="000B0B1E">
        <w:rPr>
          <w:rFonts w:ascii="Seaford" w:hAnsi="Seaford" w:cstheme="minorHAnsi"/>
          <w:sz w:val="23"/>
          <w:szCs w:val="23"/>
          <w:lang w:eastAsia="en-GB"/>
        </w:rPr>
        <w:t>Karunajeewa</w:t>
      </w:r>
      <w:proofErr w:type="spellEnd"/>
      <w:r w:rsidRPr="000B0B1E">
        <w:rPr>
          <w:rFonts w:ascii="Seaford" w:hAnsi="Seaford" w:cstheme="minorHAnsi"/>
          <w:sz w:val="23"/>
          <w:szCs w:val="23"/>
          <w:lang w:eastAsia="en-GB"/>
        </w:rPr>
        <w:t xml:space="preserve"> H, Mueller I, Reeder J, Manning L, Laman M, Michon P, Siba P, Allen S, Davis TM.  (2015). Glucose-6-phosphate dehydrogenase deficiency and the risk of malaria and other diseases in children in Kenya: a case-control and a cohort study. </w:t>
      </w:r>
      <w:r w:rsidRPr="000B0B1E">
        <w:rPr>
          <w:rFonts w:ascii="Seaford" w:hAnsi="Seaford" w:cstheme="minorHAnsi"/>
          <w:i/>
          <w:sz w:val="23"/>
          <w:szCs w:val="23"/>
          <w:lang w:eastAsia="en-GB"/>
        </w:rPr>
        <w:t xml:space="preserve">Lancet </w:t>
      </w:r>
      <w:proofErr w:type="spellStart"/>
      <w:r w:rsidRPr="000B0B1E">
        <w:rPr>
          <w:rFonts w:ascii="Seaford" w:hAnsi="Seaford" w:cstheme="minorHAnsi"/>
          <w:i/>
          <w:sz w:val="23"/>
          <w:szCs w:val="23"/>
          <w:lang w:eastAsia="en-GB"/>
        </w:rPr>
        <w:t>Haematology</w:t>
      </w:r>
      <w:proofErr w:type="spellEnd"/>
      <w:r w:rsidRPr="000B0B1E">
        <w:rPr>
          <w:rFonts w:ascii="Seaford" w:hAnsi="Seaford" w:cstheme="minorHAnsi"/>
          <w:i/>
          <w:sz w:val="23"/>
          <w:szCs w:val="23"/>
          <w:lang w:eastAsia="en-GB"/>
        </w:rPr>
        <w:t xml:space="preserve">. </w:t>
      </w:r>
      <w:proofErr w:type="spellStart"/>
      <w:r w:rsidRPr="000B0B1E">
        <w:rPr>
          <w:rFonts w:ascii="Seaford" w:hAnsi="Seaford" w:cstheme="minorHAnsi"/>
          <w:i/>
          <w:sz w:val="23"/>
          <w:szCs w:val="23"/>
          <w:lang w:eastAsia="en-GB"/>
        </w:rPr>
        <w:t>doi</w:t>
      </w:r>
      <w:proofErr w:type="spellEnd"/>
      <w:r w:rsidRPr="000B0B1E">
        <w:rPr>
          <w:rFonts w:ascii="Seaford" w:hAnsi="Seaford" w:cstheme="minorHAnsi"/>
          <w:i/>
          <w:sz w:val="23"/>
          <w:szCs w:val="23"/>
          <w:lang w:eastAsia="en-GB"/>
        </w:rPr>
        <w:t xml:space="preserve">: 10.1016/S2352-3026(15)00152-0. </w:t>
      </w:r>
      <w:proofErr w:type="spellStart"/>
      <w:r w:rsidRPr="000B0B1E">
        <w:rPr>
          <w:rFonts w:ascii="Seaford" w:hAnsi="Seaford" w:cstheme="minorHAnsi"/>
          <w:i/>
          <w:sz w:val="23"/>
          <w:szCs w:val="23"/>
          <w:lang w:eastAsia="en-GB"/>
        </w:rPr>
        <w:t>Epub</w:t>
      </w:r>
      <w:proofErr w:type="spellEnd"/>
      <w:r w:rsidRPr="000B0B1E">
        <w:rPr>
          <w:rFonts w:ascii="Seaford" w:hAnsi="Seaford" w:cstheme="minorHAnsi"/>
          <w:i/>
          <w:sz w:val="23"/>
          <w:szCs w:val="23"/>
          <w:lang w:eastAsia="en-GB"/>
        </w:rPr>
        <w:t xml:space="preserve"> 2015</w:t>
      </w:r>
      <w:r w:rsidRPr="000B0B1E">
        <w:rPr>
          <w:rFonts w:ascii="Seaford" w:hAnsi="Seaford" w:cstheme="minorHAnsi"/>
          <w:sz w:val="23"/>
          <w:szCs w:val="23"/>
          <w:lang w:eastAsia="en-GB"/>
        </w:rPr>
        <w:t xml:space="preserve"> </w:t>
      </w:r>
    </w:p>
    <w:p w14:paraId="7ED073D2" w14:textId="77777777" w:rsidR="006E2D4F" w:rsidRPr="000B0B1E" w:rsidRDefault="006E2D4F" w:rsidP="006D5080">
      <w:pPr>
        <w:pStyle w:val="BodyText2"/>
        <w:numPr>
          <w:ilvl w:val="0"/>
          <w:numId w:val="17"/>
        </w:numPr>
        <w:tabs>
          <w:tab w:val="left" w:pos="0"/>
          <w:tab w:val="left" w:pos="360"/>
        </w:tabs>
        <w:suppressAutoHyphens/>
        <w:spacing w:after="60" w:line="276" w:lineRule="auto"/>
        <w:jc w:val="both"/>
        <w:rPr>
          <w:rFonts w:ascii="Seaford" w:hAnsi="Seaford" w:cstheme="minorHAnsi"/>
          <w:sz w:val="23"/>
          <w:szCs w:val="23"/>
          <w:lang w:val="en-GB"/>
        </w:rPr>
      </w:pPr>
      <w:r w:rsidRPr="000B0B1E">
        <w:rPr>
          <w:rFonts w:ascii="Seaford" w:hAnsi="Seaford" w:cstheme="minorHAnsi"/>
          <w:sz w:val="23"/>
          <w:szCs w:val="23"/>
          <w:lang w:eastAsia="en-GB"/>
        </w:rPr>
        <w:t xml:space="preserve">Osafo C, Raji YR, Burke D, Tayo BO, Tiffin N, Moxey-Mims MM, </w:t>
      </w:r>
      <w:proofErr w:type="spellStart"/>
      <w:r w:rsidRPr="000B0B1E">
        <w:rPr>
          <w:rFonts w:ascii="Seaford" w:hAnsi="Seaford" w:cstheme="minorHAnsi"/>
          <w:sz w:val="23"/>
          <w:szCs w:val="23"/>
          <w:lang w:eastAsia="en-GB"/>
        </w:rPr>
        <w:t>Rasooly</w:t>
      </w:r>
      <w:proofErr w:type="spellEnd"/>
      <w:r w:rsidRPr="000B0B1E">
        <w:rPr>
          <w:rFonts w:ascii="Seaford" w:hAnsi="Seaford" w:cstheme="minorHAnsi"/>
          <w:sz w:val="23"/>
          <w:szCs w:val="23"/>
          <w:lang w:eastAsia="en-GB"/>
        </w:rPr>
        <w:t xml:space="preserve"> RS, Kimmel PL, Ojo A, </w:t>
      </w:r>
      <w:proofErr w:type="spellStart"/>
      <w:r w:rsidRPr="000B0B1E">
        <w:rPr>
          <w:rFonts w:ascii="Seaford" w:hAnsi="Seaford" w:cstheme="minorHAnsi"/>
          <w:sz w:val="23"/>
          <w:szCs w:val="23"/>
          <w:lang w:eastAsia="en-GB"/>
        </w:rPr>
        <w:t>Adu</w:t>
      </w:r>
      <w:proofErr w:type="spellEnd"/>
      <w:r w:rsidRPr="000B0B1E">
        <w:rPr>
          <w:rFonts w:ascii="Seaford" w:hAnsi="Seaford" w:cstheme="minorHAnsi"/>
          <w:sz w:val="23"/>
          <w:szCs w:val="23"/>
          <w:lang w:eastAsia="en-GB"/>
        </w:rPr>
        <w:t xml:space="preserve"> D, Parekh RS. and the </w:t>
      </w:r>
      <w:r w:rsidRPr="000B0B1E">
        <w:rPr>
          <w:rFonts w:ascii="Seaford" w:hAnsi="Seaford" w:cstheme="minorHAnsi"/>
          <w:b/>
          <w:sz w:val="23"/>
          <w:szCs w:val="23"/>
          <w:lang w:eastAsia="en-GB"/>
        </w:rPr>
        <w:t xml:space="preserve">H3Africa Kidney Disease Research Network Investigators as members of The H3Africa Consortium: </w:t>
      </w:r>
      <w:r w:rsidRPr="000B0B1E">
        <w:rPr>
          <w:rFonts w:ascii="Seaford" w:hAnsi="Seaford" w:cstheme="minorHAnsi"/>
          <w:sz w:val="23"/>
          <w:szCs w:val="23"/>
        </w:rPr>
        <w:t xml:space="preserve">Nyarko A, Ghansah A, </w:t>
      </w:r>
      <w:proofErr w:type="spellStart"/>
      <w:r w:rsidRPr="000B0B1E">
        <w:rPr>
          <w:rFonts w:ascii="Seaford" w:hAnsi="Seaford" w:cstheme="minorHAnsi"/>
          <w:sz w:val="23"/>
          <w:szCs w:val="23"/>
        </w:rPr>
        <w:t>Boima</w:t>
      </w:r>
      <w:proofErr w:type="spellEnd"/>
      <w:r w:rsidRPr="000B0B1E">
        <w:rPr>
          <w:rFonts w:ascii="Seaford" w:hAnsi="Seaford" w:cstheme="minorHAnsi"/>
          <w:sz w:val="23"/>
          <w:szCs w:val="23"/>
        </w:rPr>
        <w:t xml:space="preserve"> V, Mate-Kole M, </w:t>
      </w:r>
      <w:proofErr w:type="spellStart"/>
      <w:r w:rsidRPr="000B0B1E">
        <w:rPr>
          <w:rFonts w:ascii="Seaford" w:hAnsi="Seaford" w:cstheme="minorHAnsi"/>
          <w:sz w:val="23"/>
          <w:szCs w:val="23"/>
        </w:rPr>
        <w:t>Adabayeri</w:t>
      </w:r>
      <w:proofErr w:type="spellEnd"/>
      <w:r w:rsidRPr="000B0B1E">
        <w:rPr>
          <w:rFonts w:ascii="Seaford" w:hAnsi="Seaford" w:cstheme="minorHAnsi"/>
          <w:sz w:val="23"/>
          <w:szCs w:val="23"/>
        </w:rPr>
        <w:t xml:space="preserve"> V, </w:t>
      </w:r>
      <w:proofErr w:type="spellStart"/>
      <w:r w:rsidRPr="000B0B1E">
        <w:rPr>
          <w:rFonts w:ascii="Seaford" w:hAnsi="Seaford" w:cstheme="minorHAnsi"/>
          <w:sz w:val="23"/>
          <w:szCs w:val="23"/>
        </w:rPr>
        <w:t>Ekem</w:t>
      </w:r>
      <w:proofErr w:type="spellEnd"/>
      <w:r w:rsidRPr="000B0B1E">
        <w:rPr>
          <w:rFonts w:ascii="Seaford" w:hAnsi="Seaford" w:cstheme="minorHAnsi"/>
          <w:sz w:val="23"/>
          <w:szCs w:val="23"/>
        </w:rPr>
        <w:t xml:space="preserve"> I, Plange-Rhule J, Mengistu Y, </w:t>
      </w:r>
      <w:proofErr w:type="spellStart"/>
      <w:r w:rsidRPr="000B0B1E">
        <w:rPr>
          <w:rFonts w:ascii="Seaford" w:hAnsi="Seaford" w:cstheme="minorHAnsi"/>
          <w:sz w:val="23"/>
          <w:szCs w:val="23"/>
        </w:rPr>
        <w:t>Mc'Ligeyo</w:t>
      </w:r>
      <w:proofErr w:type="spellEnd"/>
      <w:r w:rsidRPr="000B0B1E">
        <w:rPr>
          <w:rFonts w:ascii="Seaford" w:hAnsi="Seaford" w:cstheme="minorHAnsi"/>
          <w:sz w:val="23"/>
          <w:szCs w:val="23"/>
        </w:rPr>
        <w:t xml:space="preserve"> S, Salako B, </w:t>
      </w:r>
      <w:r w:rsidRPr="000B0B1E">
        <w:rPr>
          <w:rFonts w:ascii="Seaford" w:hAnsi="Seaford" w:cstheme="minorHAnsi"/>
          <w:b/>
          <w:sz w:val="23"/>
          <w:szCs w:val="23"/>
        </w:rPr>
        <w:t>Amodu O</w:t>
      </w:r>
      <w:r w:rsidRPr="000B0B1E">
        <w:rPr>
          <w:rFonts w:ascii="Seaford" w:hAnsi="Seaford" w:cstheme="minorHAnsi"/>
          <w:sz w:val="23"/>
          <w:szCs w:val="23"/>
        </w:rPr>
        <w:t xml:space="preserve">, Ademola A, </w:t>
      </w:r>
      <w:proofErr w:type="spellStart"/>
      <w:r w:rsidRPr="000B0B1E">
        <w:rPr>
          <w:rFonts w:ascii="Seaford" w:hAnsi="Seaford" w:cstheme="minorHAnsi"/>
          <w:sz w:val="23"/>
          <w:szCs w:val="23"/>
        </w:rPr>
        <w:t>Adindu</w:t>
      </w:r>
      <w:proofErr w:type="spellEnd"/>
      <w:r w:rsidRPr="000B0B1E">
        <w:rPr>
          <w:rFonts w:ascii="Seaford" w:hAnsi="Seaford" w:cstheme="minorHAnsi"/>
          <w:sz w:val="23"/>
          <w:szCs w:val="23"/>
        </w:rPr>
        <w:t xml:space="preserve"> C, Olanrewaju T, </w:t>
      </w:r>
      <w:proofErr w:type="spellStart"/>
      <w:r w:rsidRPr="000B0B1E">
        <w:rPr>
          <w:rFonts w:ascii="Seaford" w:hAnsi="Seaford" w:cstheme="minorHAnsi"/>
          <w:sz w:val="23"/>
          <w:szCs w:val="23"/>
        </w:rPr>
        <w:t>Bewaji</w:t>
      </w:r>
      <w:proofErr w:type="spellEnd"/>
      <w:r w:rsidRPr="000B0B1E">
        <w:rPr>
          <w:rFonts w:ascii="Seaford" w:hAnsi="Seaford" w:cstheme="minorHAnsi"/>
          <w:sz w:val="23"/>
          <w:szCs w:val="23"/>
        </w:rPr>
        <w:t xml:space="preserve"> C, </w:t>
      </w:r>
      <w:proofErr w:type="spellStart"/>
      <w:r w:rsidRPr="000B0B1E">
        <w:rPr>
          <w:rFonts w:ascii="Seaford" w:hAnsi="Seaford" w:cstheme="minorHAnsi"/>
          <w:sz w:val="23"/>
          <w:szCs w:val="23"/>
        </w:rPr>
        <w:t>Arogundade</w:t>
      </w:r>
      <w:proofErr w:type="spellEnd"/>
      <w:r w:rsidRPr="000B0B1E">
        <w:rPr>
          <w:rFonts w:ascii="Seaford" w:hAnsi="Seaford" w:cstheme="minorHAnsi"/>
          <w:sz w:val="23"/>
          <w:szCs w:val="23"/>
        </w:rPr>
        <w:t xml:space="preserve"> F, Ajayi S, </w:t>
      </w:r>
      <w:proofErr w:type="spellStart"/>
      <w:r w:rsidRPr="000B0B1E">
        <w:rPr>
          <w:rFonts w:ascii="Seaford" w:hAnsi="Seaford" w:cstheme="minorHAnsi"/>
          <w:sz w:val="23"/>
          <w:szCs w:val="23"/>
        </w:rPr>
        <w:t>Mamven</w:t>
      </w:r>
      <w:proofErr w:type="spellEnd"/>
      <w:r w:rsidRPr="000B0B1E">
        <w:rPr>
          <w:rFonts w:ascii="Seaford" w:hAnsi="Seaford" w:cstheme="minorHAnsi"/>
          <w:sz w:val="23"/>
          <w:szCs w:val="23"/>
        </w:rPr>
        <w:t xml:space="preserve"> M, </w:t>
      </w:r>
      <w:proofErr w:type="spellStart"/>
      <w:r w:rsidRPr="000B0B1E">
        <w:rPr>
          <w:rFonts w:ascii="Seaford" w:hAnsi="Seaford" w:cstheme="minorHAnsi"/>
          <w:sz w:val="23"/>
          <w:szCs w:val="23"/>
        </w:rPr>
        <w:t>Ulasi</w:t>
      </w:r>
      <w:proofErr w:type="spellEnd"/>
      <w:r w:rsidRPr="000B0B1E">
        <w:rPr>
          <w:rFonts w:ascii="Seaford" w:hAnsi="Seaford" w:cstheme="minorHAnsi"/>
          <w:sz w:val="23"/>
          <w:szCs w:val="23"/>
        </w:rPr>
        <w:t xml:space="preserve"> I, </w:t>
      </w:r>
      <w:proofErr w:type="spellStart"/>
      <w:r w:rsidRPr="000B0B1E">
        <w:rPr>
          <w:rFonts w:ascii="Seaford" w:hAnsi="Seaford" w:cstheme="minorHAnsi"/>
          <w:sz w:val="23"/>
          <w:szCs w:val="23"/>
        </w:rPr>
        <w:t>Ijoma</w:t>
      </w:r>
      <w:proofErr w:type="spellEnd"/>
      <w:r w:rsidRPr="000B0B1E">
        <w:rPr>
          <w:rFonts w:ascii="Seaford" w:hAnsi="Seaford" w:cstheme="minorHAnsi"/>
          <w:sz w:val="23"/>
          <w:szCs w:val="23"/>
        </w:rPr>
        <w:t xml:space="preserve"> C, </w:t>
      </w:r>
      <w:proofErr w:type="spellStart"/>
      <w:r w:rsidRPr="000B0B1E">
        <w:rPr>
          <w:rFonts w:ascii="Seaford" w:hAnsi="Seaford" w:cstheme="minorHAnsi"/>
          <w:sz w:val="23"/>
          <w:szCs w:val="23"/>
        </w:rPr>
        <w:t>Gamiedien</w:t>
      </w:r>
      <w:proofErr w:type="spellEnd"/>
      <w:r w:rsidRPr="000B0B1E">
        <w:rPr>
          <w:rFonts w:ascii="Seaford" w:hAnsi="Seaford" w:cstheme="minorHAnsi"/>
          <w:sz w:val="23"/>
          <w:szCs w:val="23"/>
        </w:rPr>
        <w:t xml:space="preserve"> J, Mapiye D, Cooper R, Tayo B, Gbadegesin R, Ojo A, Kretzler M, Boehnke M, Moran J, Lyons R, Brosius FC, </w:t>
      </w:r>
      <w:proofErr w:type="spellStart"/>
      <w:r w:rsidRPr="000B0B1E">
        <w:rPr>
          <w:rFonts w:ascii="Seaford" w:hAnsi="Seaford" w:cstheme="minorHAnsi"/>
          <w:sz w:val="23"/>
          <w:szCs w:val="23"/>
        </w:rPr>
        <w:t>Clauw</w:t>
      </w:r>
      <w:proofErr w:type="spellEnd"/>
      <w:r w:rsidRPr="000B0B1E">
        <w:rPr>
          <w:rFonts w:ascii="Seaford" w:hAnsi="Seaford" w:cstheme="minorHAnsi"/>
          <w:sz w:val="23"/>
          <w:szCs w:val="23"/>
        </w:rPr>
        <w:t xml:space="preserve"> D, Hildebrandt F, Pollak M, Kopp J, Winkler C, Adeyemo A, </w:t>
      </w:r>
      <w:proofErr w:type="spellStart"/>
      <w:r w:rsidRPr="000B0B1E">
        <w:rPr>
          <w:rFonts w:ascii="Seaford" w:hAnsi="Seaford" w:cstheme="minorHAnsi"/>
          <w:sz w:val="23"/>
          <w:szCs w:val="23"/>
        </w:rPr>
        <w:t>Skorecki</w:t>
      </w:r>
      <w:proofErr w:type="spellEnd"/>
      <w:r w:rsidRPr="000B0B1E">
        <w:rPr>
          <w:rFonts w:ascii="Seaford" w:hAnsi="Seaford" w:cstheme="minorHAnsi"/>
          <w:sz w:val="23"/>
          <w:szCs w:val="23"/>
        </w:rPr>
        <w:t xml:space="preserve"> K, Wasser WG. </w:t>
      </w:r>
      <w:r w:rsidRPr="000B0B1E">
        <w:rPr>
          <w:rFonts w:ascii="Seaford" w:hAnsi="Seaford" w:cstheme="minorHAnsi"/>
          <w:sz w:val="23"/>
          <w:szCs w:val="23"/>
          <w:lang w:eastAsia="en-GB"/>
        </w:rPr>
        <w:t xml:space="preserve"> (2015) Human Heredity and Health (H3) in Africa Kidney Disease Research Network: A Focus on Methods in Sub-Saharan Africa. Clin J Am Soc Nephrol. </w:t>
      </w:r>
      <w:r w:rsidRPr="000B0B1E">
        <w:rPr>
          <w:rFonts w:ascii="Seaford" w:hAnsi="Seaford" w:cstheme="minorHAnsi"/>
          <w:sz w:val="23"/>
          <w:szCs w:val="23"/>
        </w:rPr>
        <w:t>10(12):2279-87. doi:</w:t>
      </w:r>
      <w:r w:rsidRPr="000B0B1E">
        <w:rPr>
          <w:rFonts w:ascii="Seaford" w:hAnsi="Seaford" w:cstheme="minorHAnsi"/>
          <w:sz w:val="23"/>
          <w:szCs w:val="23"/>
          <w:lang w:eastAsia="en-GB"/>
        </w:rPr>
        <w:t xml:space="preserve">10.2215/CJN.11951214. </w:t>
      </w:r>
    </w:p>
    <w:p w14:paraId="1DF8335B" w14:textId="77777777" w:rsidR="006E2D4F" w:rsidRPr="000B0B1E" w:rsidRDefault="006E2D4F" w:rsidP="006D5080">
      <w:pPr>
        <w:pStyle w:val="BodyText2"/>
        <w:numPr>
          <w:ilvl w:val="0"/>
          <w:numId w:val="17"/>
        </w:numPr>
        <w:tabs>
          <w:tab w:val="left" w:pos="0"/>
          <w:tab w:val="left" w:pos="360"/>
        </w:tabs>
        <w:suppressAutoHyphens/>
        <w:spacing w:after="60" w:line="276" w:lineRule="auto"/>
        <w:jc w:val="both"/>
        <w:rPr>
          <w:rFonts w:ascii="Seaford" w:hAnsi="Seaford" w:cstheme="minorHAnsi"/>
          <w:sz w:val="23"/>
          <w:szCs w:val="23"/>
          <w:lang w:val="en-GB"/>
        </w:rPr>
      </w:pPr>
      <w:r w:rsidRPr="000B0B1E">
        <w:rPr>
          <w:rFonts w:ascii="Seaford" w:hAnsi="Seaford" w:cstheme="minorHAnsi"/>
          <w:sz w:val="23"/>
          <w:szCs w:val="23"/>
          <w:lang w:eastAsia="en-GB"/>
        </w:rPr>
        <w:t xml:space="preserve">Ménard D, Khim N, </w:t>
      </w:r>
      <w:proofErr w:type="spellStart"/>
      <w:r w:rsidRPr="000B0B1E">
        <w:rPr>
          <w:rFonts w:ascii="Seaford" w:hAnsi="Seaford" w:cstheme="minorHAnsi"/>
          <w:sz w:val="23"/>
          <w:szCs w:val="23"/>
          <w:lang w:eastAsia="en-GB"/>
        </w:rPr>
        <w:t>Beghain</w:t>
      </w:r>
      <w:proofErr w:type="spellEnd"/>
      <w:r w:rsidRPr="000B0B1E">
        <w:rPr>
          <w:rFonts w:ascii="Seaford" w:hAnsi="Seaford" w:cstheme="minorHAnsi"/>
          <w:sz w:val="23"/>
          <w:szCs w:val="23"/>
          <w:lang w:eastAsia="en-GB"/>
        </w:rPr>
        <w:t xml:space="preserve"> J, </w:t>
      </w:r>
      <w:proofErr w:type="spellStart"/>
      <w:r w:rsidRPr="000B0B1E">
        <w:rPr>
          <w:rFonts w:ascii="Seaford" w:hAnsi="Seaford" w:cstheme="minorHAnsi"/>
          <w:sz w:val="23"/>
          <w:szCs w:val="23"/>
          <w:lang w:eastAsia="en-GB"/>
        </w:rPr>
        <w:t>Adegnika</w:t>
      </w:r>
      <w:proofErr w:type="spellEnd"/>
      <w:r w:rsidRPr="000B0B1E">
        <w:rPr>
          <w:rFonts w:ascii="Seaford" w:hAnsi="Seaford" w:cstheme="minorHAnsi"/>
          <w:sz w:val="23"/>
          <w:szCs w:val="23"/>
          <w:lang w:eastAsia="en-GB"/>
        </w:rPr>
        <w:t xml:space="preserve"> AA, Shafiul-Alam M, </w:t>
      </w:r>
      <w:r w:rsidRPr="000B0B1E">
        <w:rPr>
          <w:rFonts w:ascii="Seaford" w:hAnsi="Seaford" w:cstheme="minorHAnsi"/>
          <w:b/>
          <w:sz w:val="23"/>
          <w:szCs w:val="23"/>
          <w:lang w:eastAsia="en-GB"/>
        </w:rPr>
        <w:t>Amodu O</w:t>
      </w:r>
      <w:r w:rsidRPr="000B0B1E">
        <w:rPr>
          <w:rFonts w:ascii="Seaford" w:hAnsi="Seaford" w:cstheme="minorHAnsi"/>
          <w:sz w:val="23"/>
          <w:szCs w:val="23"/>
          <w:lang w:eastAsia="en-GB"/>
        </w:rPr>
        <w:t xml:space="preserve">, Rahim-Awab G, </w:t>
      </w:r>
      <w:proofErr w:type="spellStart"/>
      <w:r w:rsidRPr="000B0B1E">
        <w:rPr>
          <w:rFonts w:ascii="Seaford" w:hAnsi="Seaford" w:cstheme="minorHAnsi"/>
          <w:sz w:val="23"/>
          <w:szCs w:val="23"/>
          <w:lang w:eastAsia="en-GB"/>
        </w:rPr>
        <w:t>Barnadas</w:t>
      </w:r>
      <w:proofErr w:type="spellEnd"/>
      <w:r w:rsidRPr="000B0B1E">
        <w:rPr>
          <w:rFonts w:ascii="Seaford" w:hAnsi="Seaford" w:cstheme="minorHAnsi"/>
          <w:sz w:val="23"/>
          <w:szCs w:val="23"/>
          <w:lang w:eastAsia="en-GB"/>
        </w:rPr>
        <w:t xml:space="preserve"> C, Berry A, Boum Y, Bustos MD, Cao J, Chen JH, Collet L, Cui L, Thakur GD, Dieye A, </w:t>
      </w:r>
      <w:proofErr w:type="spellStart"/>
      <w:r w:rsidRPr="000B0B1E">
        <w:rPr>
          <w:rFonts w:ascii="Seaford" w:hAnsi="Seaford" w:cstheme="minorHAnsi"/>
          <w:sz w:val="23"/>
          <w:szCs w:val="23"/>
          <w:lang w:eastAsia="en-GB"/>
        </w:rPr>
        <w:lastRenderedPageBreak/>
        <w:t>Djallé</w:t>
      </w:r>
      <w:proofErr w:type="spellEnd"/>
      <w:r w:rsidRPr="000B0B1E">
        <w:rPr>
          <w:rFonts w:ascii="Seaford" w:hAnsi="Seaford" w:cstheme="minorHAnsi"/>
          <w:sz w:val="23"/>
          <w:szCs w:val="23"/>
          <w:lang w:eastAsia="en-GB"/>
        </w:rPr>
        <w:t xml:space="preserve"> D, Dorkenoo MA, </w:t>
      </w:r>
      <w:proofErr w:type="spellStart"/>
      <w:r w:rsidRPr="000B0B1E">
        <w:rPr>
          <w:rFonts w:ascii="Seaford" w:hAnsi="Seaford" w:cstheme="minorHAnsi"/>
          <w:sz w:val="23"/>
          <w:szCs w:val="23"/>
          <w:lang w:eastAsia="en-GB"/>
        </w:rPr>
        <w:t>Eboumbou-Moukoko</w:t>
      </w:r>
      <w:proofErr w:type="spellEnd"/>
      <w:r w:rsidRPr="000B0B1E">
        <w:rPr>
          <w:rFonts w:ascii="Seaford" w:hAnsi="Seaford" w:cstheme="minorHAnsi"/>
          <w:sz w:val="23"/>
          <w:szCs w:val="23"/>
          <w:lang w:eastAsia="en-GB"/>
        </w:rPr>
        <w:t xml:space="preserve"> CE, Espino FE, </w:t>
      </w:r>
      <w:proofErr w:type="spellStart"/>
      <w:r w:rsidRPr="000B0B1E">
        <w:rPr>
          <w:rFonts w:ascii="Seaford" w:hAnsi="Seaford" w:cstheme="minorHAnsi"/>
          <w:sz w:val="23"/>
          <w:szCs w:val="23"/>
          <w:lang w:eastAsia="en-GB"/>
        </w:rPr>
        <w:t>Fandeur</w:t>
      </w:r>
      <w:proofErr w:type="spellEnd"/>
      <w:r w:rsidRPr="000B0B1E">
        <w:rPr>
          <w:rFonts w:ascii="Seaford" w:hAnsi="Seaford" w:cstheme="minorHAnsi"/>
          <w:sz w:val="23"/>
          <w:szCs w:val="23"/>
          <w:lang w:eastAsia="en-GB"/>
        </w:rPr>
        <w:t xml:space="preserve"> T, Ferreira-da-Cruz MF, Fola AA, Fuehrer HP, Hassan AM, Herrera S, </w:t>
      </w:r>
      <w:proofErr w:type="spellStart"/>
      <w:r w:rsidRPr="000B0B1E">
        <w:rPr>
          <w:rFonts w:ascii="Seaford" w:hAnsi="Seaford" w:cstheme="minorHAnsi"/>
          <w:sz w:val="23"/>
          <w:szCs w:val="23"/>
          <w:lang w:eastAsia="en-GB"/>
        </w:rPr>
        <w:t>Hongvanthong</w:t>
      </w:r>
      <w:proofErr w:type="spellEnd"/>
      <w:r w:rsidRPr="000B0B1E">
        <w:rPr>
          <w:rFonts w:ascii="Seaford" w:hAnsi="Seaford" w:cstheme="minorHAnsi"/>
          <w:sz w:val="23"/>
          <w:szCs w:val="23"/>
          <w:lang w:eastAsia="en-GB"/>
        </w:rPr>
        <w:t xml:space="preserve"> B, </w:t>
      </w:r>
      <w:proofErr w:type="spellStart"/>
      <w:r w:rsidRPr="000B0B1E">
        <w:rPr>
          <w:rFonts w:ascii="Seaford" w:hAnsi="Seaford" w:cstheme="minorHAnsi"/>
          <w:sz w:val="23"/>
          <w:szCs w:val="23"/>
          <w:lang w:eastAsia="en-GB"/>
        </w:rPr>
        <w:t>Houzé</w:t>
      </w:r>
      <w:proofErr w:type="spellEnd"/>
      <w:r w:rsidRPr="000B0B1E">
        <w:rPr>
          <w:rFonts w:ascii="Seaford" w:hAnsi="Seaford" w:cstheme="minorHAnsi"/>
          <w:sz w:val="23"/>
          <w:szCs w:val="23"/>
          <w:lang w:eastAsia="en-GB"/>
        </w:rPr>
        <w:t xml:space="preserve"> S, Ibrahim ML, Jahirul-Karim M, Jiang L, Kano S, Ali-Khan W, Khanthavong M, Kremsner PG, Lacerda M, Leang R, </w:t>
      </w:r>
      <w:proofErr w:type="spellStart"/>
      <w:r w:rsidRPr="000B0B1E">
        <w:rPr>
          <w:rFonts w:ascii="Seaford" w:hAnsi="Seaford" w:cstheme="minorHAnsi"/>
          <w:sz w:val="23"/>
          <w:szCs w:val="23"/>
          <w:lang w:eastAsia="en-GB"/>
        </w:rPr>
        <w:t>Leelawong</w:t>
      </w:r>
      <w:proofErr w:type="spellEnd"/>
      <w:r w:rsidRPr="000B0B1E">
        <w:rPr>
          <w:rFonts w:ascii="Seaford" w:hAnsi="Seaford" w:cstheme="minorHAnsi"/>
          <w:sz w:val="23"/>
          <w:szCs w:val="23"/>
          <w:lang w:eastAsia="en-GB"/>
        </w:rPr>
        <w:t xml:space="preserve"> M, Li M, Lin K, </w:t>
      </w:r>
      <w:proofErr w:type="spellStart"/>
      <w:r w:rsidRPr="000B0B1E">
        <w:rPr>
          <w:rFonts w:ascii="Seaford" w:hAnsi="Seaford" w:cstheme="minorHAnsi"/>
          <w:sz w:val="23"/>
          <w:szCs w:val="23"/>
          <w:lang w:eastAsia="en-GB"/>
        </w:rPr>
        <w:t>Mazarati</w:t>
      </w:r>
      <w:proofErr w:type="spellEnd"/>
      <w:r w:rsidRPr="000B0B1E">
        <w:rPr>
          <w:rFonts w:ascii="Seaford" w:hAnsi="Seaford" w:cstheme="minorHAnsi"/>
          <w:sz w:val="23"/>
          <w:szCs w:val="23"/>
          <w:lang w:eastAsia="en-GB"/>
        </w:rPr>
        <w:t xml:space="preserve"> JB, Ménard S, Morlais I, Muhindo-Mavoko H, Musset L, Na-</w:t>
      </w:r>
      <w:proofErr w:type="spellStart"/>
      <w:r w:rsidRPr="000B0B1E">
        <w:rPr>
          <w:rFonts w:ascii="Seaford" w:hAnsi="Seaford" w:cstheme="minorHAnsi"/>
          <w:sz w:val="23"/>
          <w:szCs w:val="23"/>
          <w:lang w:eastAsia="en-GB"/>
        </w:rPr>
        <w:t>Bangchang</w:t>
      </w:r>
      <w:proofErr w:type="spellEnd"/>
      <w:r w:rsidRPr="000B0B1E">
        <w:rPr>
          <w:rFonts w:ascii="Seaford" w:hAnsi="Seaford" w:cstheme="minorHAnsi"/>
          <w:sz w:val="23"/>
          <w:szCs w:val="23"/>
          <w:lang w:eastAsia="en-GB"/>
        </w:rPr>
        <w:t xml:space="preserve"> K, </w:t>
      </w:r>
      <w:proofErr w:type="spellStart"/>
      <w:r w:rsidRPr="000B0B1E">
        <w:rPr>
          <w:rFonts w:ascii="Seaford" w:hAnsi="Seaford" w:cstheme="minorHAnsi"/>
          <w:sz w:val="23"/>
          <w:szCs w:val="23"/>
          <w:lang w:eastAsia="en-GB"/>
        </w:rPr>
        <w:t>Nambozi</w:t>
      </w:r>
      <w:proofErr w:type="spellEnd"/>
      <w:r w:rsidRPr="000B0B1E">
        <w:rPr>
          <w:rFonts w:ascii="Seaford" w:hAnsi="Seaford" w:cstheme="minorHAnsi"/>
          <w:sz w:val="23"/>
          <w:szCs w:val="23"/>
          <w:lang w:eastAsia="en-GB"/>
        </w:rPr>
        <w:t xml:space="preserve"> M, </w:t>
      </w:r>
      <w:proofErr w:type="spellStart"/>
      <w:r w:rsidRPr="000B0B1E">
        <w:rPr>
          <w:rFonts w:ascii="Seaford" w:hAnsi="Seaford" w:cstheme="minorHAnsi"/>
          <w:sz w:val="23"/>
          <w:szCs w:val="23"/>
          <w:lang w:eastAsia="en-GB"/>
        </w:rPr>
        <w:t>Niaré</w:t>
      </w:r>
      <w:proofErr w:type="spellEnd"/>
      <w:r w:rsidRPr="000B0B1E">
        <w:rPr>
          <w:rFonts w:ascii="Seaford" w:hAnsi="Seaford" w:cstheme="minorHAnsi"/>
          <w:sz w:val="23"/>
          <w:szCs w:val="23"/>
          <w:lang w:eastAsia="en-GB"/>
        </w:rPr>
        <w:t xml:space="preserve"> K, </w:t>
      </w:r>
      <w:proofErr w:type="spellStart"/>
      <w:r w:rsidRPr="000B0B1E">
        <w:rPr>
          <w:rFonts w:ascii="Seaford" w:hAnsi="Seaford" w:cstheme="minorHAnsi"/>
          <w:sz w:val="23"/>
          <w:szCs w:val="23"/>
          <w:lang w:eastAsia="en-GB"/>
        </w:rPr>
        <w:t>Noedl</w:t>
      </w:r>
      <w:proofErr w:type="spellEnd"/>
      <w:r w:rsidRPr="000B0B1E">
        <w:rPr>
          <w:rFonts w:ascii="Seaford" w:hAnsi="Seaford" w:cstheme="minorHAnsi"/>
          <w:sz w:val="23"/>
          <w:szCs w:val="23"/>
          <w:lang w:eastAsia="en-GB"/>
        </w:rPr>
        <w:t xml:space="preserve"> H, </w:t>
      </w:r>
      <w:proofErr w:type="spellStart"/>
      <w:r w:rsidRPr="000B0B1E">
        <w:rPr>
          <w:rFonts w:ascii="Seaford" w:hAnsi="Seaford" w:cstheme="minorHAnsi"/>
          <w:sz w:val="23"/>
          <w:szCs w:val="23"/>
          <w:lang w:eastAsia="en-GB"/>
        </w:rPr>
        <w:t>Ouédraogo</w:t>
      </w:r>
      <w:proofErr w:type="spellEnd"/>
      <w:r w:rsidRPr="000B0B1E">
        <w:rPr>
          <w:rFonts w:ascii="Seaford" w:hAnsi="Seaford" w:cstheme="minorHAnsi"/>
          <w:sz w:val="23"/>
          <w:szCs w:val="23"/>
          <w:lang w:eastAsia="en-GB"/>
        </w:rPr>
        <w:t xml:space="preserve"> JB, Pillai DR, </w:t>
      </w:r>
      <w:proofErr w:type="spellStart"/>
      <w:r w:rsidRPr="000B0B1E">
        <w:rPr>
          <w:rFonts w:ascii="Seaford" w:hAnsi="Seaford" w:cstheme="minorHAnsi"/>
          <w:sz w:val="23"/>
          <w:szCs w:val="23"/>
          <w:lang w:eastAsia="en-GB"/>
        </w:rPr>
        <w:t>Pradines</w:t>
      </w:r>
      <w:proofErr w:type="spellEnd"/>
      <w:r w:rsidRPr="000B0B1E">
        <w:rPr>
          <w:rFonts w:ascii="Seaford" w:hAnsi="Seaford" w:cstheme="minorHAnsi"/>
          <w:sz w:val="23"/>
          <w:szCs w:val="23"/>
          <w:lang w:eastAsia="en-GB"/>
        </w:rPr>
        <w:t xml:space="preserve"> B, Quang-Phuc B, </w:t>
      </w:r>
      <w:proofErr w:type="spellStart"/>
      <w:r w:rsidRPr="000B0B1E">
        <w:rPr>
          <w:rFonts w:ascii="Seaford" w:hAnsi="Seaford" w:cstheme="minorHAnsi"/>
          <w:sz w:val="23"/>
          <w:szCs w:val="23"/>
          <w:lang w:eastAsia="en-GB"/>
        </w:rPr>
        <w:t>Ramharter</w:t>
      </w:r>
      <w:proofErr w:type="spellEnd"/>
      <w:r w:rsidRPr="000B0B1E">
        <w:rPr>
          <w:rFonts w:ascii="Seaford" w:hAnsi="Seaford" w:cstheme="minorHAnsi"/>
          <w:sz w:val="23"/>
          <w:szCs w:val="23"/>
          <w:lang w:eastAsia="en-GB"/>
        </w:rPr>
        <w:t xml:space="preserve"> M, </w:t>
      </w:r>
      <w:proofErr w:type="spellStart"/>
      <w:r w:rsidRPr="000B0B1E">
        <w:rPr>
          <w:rFonts w:ascii="Seaford" w:hAnsi="Seaford" w:cstheme="minorHAnsi"/>
          <w:sz w:val="23"/>
          <w:szCs w:val="23"/>
          <w:lang w:eastAsia="en-GB"/>
        </w:rPr>
        <w:t>Randrianarivelojosia</w:t>
      </w:r>
      <w:proofErr w:type="spellEnd"/>
      <w:r w:rsidRPr="000B0B1E">
        <w:rPr>
          <w:rFonts w:ascii="Seaford" w:hAnsi="Seaford" w:cstheme="minorHAnsi"/>
          <w:sz w:val="23"/>
          <w:szCs w:val="23"/>
          <w:lang w:eastAsia="en-GB"/>
        </w:rPr>
        <w:t xml:space="preserve"> M, </w:t>
      </w:r>
      <w:proofErr w:type="spellStart"/>
      <w:r w:rsidRPr="000B0B1E">
        <w:rPr>
          <w:rFonts w:ascii="Seaford" w:hAnsi="Seaford" w:cstheme="minorHAnsi"/>
          <w:sz w:val="23"/>
          <w:szCs w:val="23"/>
          <w:lang w:eastAsia="en-GB"/>
        </w:rPr>
        <w:t>Sattabongkot</w:t>
      </w:r>
      <w:proofErr w:type="spellEnd"/>
      <w:r w:rsidRPr="000B0B1E">
        <w:rPr>
          <w:rFonts w:ascii="Seaford" w:hAnsi="Seaford" w:cstheme="minorHAnsi"/>
          <w:sz w:val="23"/>
          <w:szCs w:val="23"/>
          <w:lang w:eastAsia="en-GB"/>
        </w:rPr>
        <w:t xml:space="preserve"> J, Sheikh-Omar A, </w:t>
      </w:r>
      <w:proofErr w:type="spellStart"/>
      <w:r w:rsidRPr="000B0B1E">
        <w:rPr>
          <w:rFonts w:ascii="Seaford" w:hAnsi="Seaford" w:cstheme="minorHAnsi"/>
          <w:sz w:val="23"/>
          <w:szCs w:val="23"/>
          <w:lang w:eastAsia="en-GB"/>
        </w:rPr>
        <w:t>Silué</w:t>
      </w:r>
      <w:proofErr w:type="spellEnd"/>
      <w:r w:rsidRPr="000B0B1E">
        <w:rPr>
          <w:rFonts w:ascii="Seaford" w:hAnsi="Seaford" w:cstheme="minorHAnsi"/>
          <w:sz w:val="23"/>
          <w:szCs w:val="23"/>
          <w:lang w:eastAsia="en-GB"/>
        </w:rPr>
        <w:t xml:space="preserve"> KD, Sirima SB, Sutherland C, </w:t>
      </w:r>
      <w:proofErr w:type="spellStart"/>
      <w:r w:rsidRPr="000B0B1E">
        <w:rPr>
          <w:rFonts w:ascii="Seaford" w:hAnsi="Seaford" w:cstheme="minorHAnsi"/>
          <w:sz w:val="23"/>
          <w:szCs w:val="23"/>
          <w:lang w:eastAsia="en-GB"/>
        </w:rPr>
        <w:t>Syafruddin</w:t>
      </w:r>
      <w:proofErr w:type="spellEnd"/>
      <w:r w:rsidRPr="000B0B1E">
        <w:rPr>
          <w:rFonts w:ascii="Seaford" w:hAnsi="Seaford" w:cstheme="minorHAnsi"/>
          <w:sz w:val="23"/>
          <w:szCs w:val="23"/>
          <w:lang w:eastAsia="en-GB"/>
        </w:rPr>
        <w:t xml:space="preserve"> D, Tahar R, Tang LH, Touré OA, Tshibangu-</w:t>
      </w:r>
      <w:proofErr w:type="spellStart"/>
      <w:r w:rsidRPr="000B0B1E">
        <w:rPr>
          <w:rFonts w:ascii="Seaford" w:hAnsi="Seaford" w:cstheme="minorHAnsi"/>
          <w:sz w:val="23"/>
          <w:szCs w:val="23"/>
          <w:lang w:eastAsia="en-GB"/>
        </w:rPr>
        <w:t>wa</w:t>
      </w:r>
      <w:proofErr w:type="spellEnd"/>
      <w:r w:rsidRPr="000B0B1E">
        <w:rPr>
          <w:rFonts w:ascii="Seaford" w:hAnsi="Seaford" w:cstheme="minorHAnsi"/>
          <w:sz w:val="23"/>
          <w:szCs w:val="23"/>
          <w:lang w:eastAsia="en-GB"/>
        </w:rPr>
        <w:t>-Tshibangu P, Vigan-</w:t>
      </w:r>
      <w:proofErr w:type="spellStart"/>
      <w:r w:rsidRPr="000B0B1E">
        <w:rPr>
          <w:rFonts w:ascii="Seaford" w:hAnsi="Seaford" w:cstheme="minorHAnsi"/>
          <w:sz w:val="23"/>
          <w:szCs w:val="23"/>
          <w:lang w:eastAsia="en-GB"/>
        </w:rPr>
        <w:t>Womas</w:t>
      </w:r>
      <w:proofErr w:type="spellEnd"/>
      <w:r w:rsidRPr="000B0B1E">
        <w:rPr>
          <w:rFonts w:ascii="Seaford" w:hAnsi="Seaford" w:cstheme="minorHAnsi"/>
          <w:sz w:val="23"/>
          <w:szCs w:val="23"/>
          <w:lang w:eastAsia="en-GB"/>
        </w:rPr>
        <w:t xml:space="preserve"> I, Warsame M, Wini L, Zakeri S, Kim S, Eam R, Berne L, Khean C, Chy S, Ken M, Loch K, Canier L, Duru V, Legrand E, </w:t>
      </w:r>
      <w:proofErr w:type="spellStart"/>
      <w:r w:rsidRPr="000B0B1E">
        <w:rPr>
          <w:rFonts w:ascii="Seaford" w:hAnsi="Seaford" w:cstheme="minorHAnsi"/>
          <w:sz w:val="23"/>
          <w:szCs w:val="23"/>
          <w:lang w:eastAsia="en-GB"/>
        </w:rPr>
        <w:t>Barale</w:t>
      </w:r>
      <w:proofErr w:type="spellEnd"/>
      <w:r w:rsidRPr="000B0B1E">
        <w:rPr>
          <w:rFonts w:ascii="Seaford" w:hAnsi="Seaford" w:cstheme="minorHAnsi"/>
          <w:sz w:val="23"/>
          <w:szCs w:val="23"/>
          <w:lang w:eastAsia="en-GB"/>
        </w:rPr>
        <w:t xml:space="preserve"> JC, Stokes B, </w:t>
      </w:r>
      <w:proofErr w:type="spellStart"/>
      <w:r w:rsidRPr="000B0B1E">
        <w:rPr>
          <w:rFonts w:ascii="Seaford" w:hAnsi="Seaford" w:cstheme="minorHAnsi"/>
          <w:sz w:val="23"/>
          <w:szCs w:val="23"/>
          <w:lang w:eastAsia="en-GB"/>
        </w:rPr>
        <w:t>Straimer</w:t>
      </w:r>
      <w:proofErr w:type="spellEnd"/>
      <w:r w:rsidRPr="000B0B1E">
        <w:rPr>
          <w:rFonts w:ascii="Seaford" w:hAnsi="Seaford" w:cstheme="minorHAnsi"/>
          <w:sz w:val="23"/>
          <w:szCs w:val="23"/>
          <w:lang w:eastAsia="en-GB"/>
        </w:rPr>
        <w:t xml:space="preserve"> J, Witkowski B, Fidock DA, Rogier C, Ringwald P, </w:t>
      </w:r>
      <w:proofErr w:type="spellStart"/>
      <w:r w:rsidRPr="000B0B1E">
        <w:rPr>
          <w:rFonts w:ascii="Seaford" w:hAnsi="Seaford" w:cstheme="minorHAnsi"/>
          <w:sz w:val="23"/>
          <w:szCs w:val="23"/>
          <w:lang w:eastAsia="en-GB"/>
        </w:rPr>
        <w:t>Ariey</w:t>
      </w:r>
      <w:proofErr w:type="spellEnd"/>
      <w:r w:rsidRPr="000B0B1E">
        <w:rPr>
          <w:rFonts w:ascii="Seaford" w:hAnsi="Seaford" w:cstheme="minorHAnsi"/>
          <w:sz w:val="23"/>
          <w:szCs w:val="23"/>
          <w:lang w:eastAsia="en-GB"/>
        </w:rPr>
        <w:t xml:space="preserve"> F, Mercereau-</w:t>
      </w:r>
      <w:proofErr w:type="spellStart"/>
      <w:r w:rsidRPr="000B0B1E">
        <w:rPr>
          <w:rFonts w:ascii="Seaford" w:hAnsi="Seaford" w:cstheme="minorHAnsi"/>
          <w:sz w:val="23"/>
          <w:szCs w:val="23"/>
          <w:lang w:eastAsia="en-GB"/>
        </w:rPr>
        <w:t>Puijalon</w:t>
      </w:r>
      <w:proofErr w:type="spellEnd"/>
      <w:r w:rsidRPr="000B0B1E">
        <w:rPr>
          <w:rFonts w:ascii="Seaford" w:hAnsi="Seaford" w:cstheme="minorHAnsi"/>
          <w:sz w:val="23"/>
          <w:szCs w:val="23"/>
          <w:lang w:eastAsia="en-GB"/>
        </w:rPr>
        <w:t xml:space="preserve"> O; KARMA Consortium. (2016) A Worldwide Map of </w:t>
      </w:r>
      <w:r w:rsidRPr="000B0B1E">
        <w:rPr>
          <w:rFonts w:ascii="Seaford" w:hAnsi="Seaford" w:cstheme="minorHAnsi"/>
          <w:i/>
          <w:iCs/>
          <w:sz w:val="23"/>
          <w:szCs w:val="23"/>
          <w:lang w:eastAsia="en-GB"/>
        </w:rPr>
        <w:t>Plasmodium falciparum</w:t>
      </w:r>
      <w:r w:rsidRPr="000B0B1E">
        <w:rPr>
          <w:rFonts w:ascii="Seaford" w:hAnsi="Seaford" w:cstheme="minorHAnsi"/>
          <w:sz w:val="23"/>
          <w:szCs w:val="23"/>
          <w:lang w:eastAsia="en-GB"/>
        </w:rPr>
        <w:t xml:space="preserve"> K13-Propeller Polymorphisms. </w:t>
      </w:r>
      <w:r w:rsidRPr="000B0B1E">
        <w:rPr>
          <w:rFonts w:ascii="Seaford" w:hAnsi="Seaford" w:cstheme="minorHAnsi"/>
          <w:i/>
          <w:sz w:val="23"/>
          <w:szCs w:val="23"/>
          <w:lang w:eastAsia="en-GB"/>
        </w:rPr>
        <w:t xml:space="preserve">N Engl J Med. 374(25):2453-64. doi:10.1056/NEJMoa1513137. </w:t>
      </w:r>
    </w:p>
    <w:p w14:paraId="6D18E652" w14:textId="77777777" w:rsidR="002C35C4" w:rsidRPr="000B0B1E" w:rsidRDefault="002C35C4"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sz w:val="23"/>
          <w:szCs w:val="23"/>
          <w:lang w:eastAsia="en-GB"/>
        </w:rPr>
        <w:t xml:space="preserve">Olumide AO, Adebayo ES, Cadmus EO, Folajimi Y, </w:t>
      </w:r>
      <w:r w:rsidRPr="000B0B1E">
        <w:rPr>
          <w:rFonts w:ascii="Seaford" w:hAnsi="Seaford" w:cstheme="minorHAnsi"/>
          <w:b/>
          <w:sz w:val="23"/>
          <w:szCs w:val="23"/>
          <w:lang w:eastAsia="en-GB"/>
        </w:rPr>
        <w:t>Amodu OK</w:t>
      </w:r>
      <w:r w:rsidRPr="000B0B1E">
        <w:rPr>
          <w:rFonts w:ascii="Seaford" w:hAnsi="Seaford" w:cstheme="minorHAnsi"/>
          <w:sz w:val="23"/>
          <w:szCs w:val="23"/>
          <w:lang w:eastAsia="en-GB"/>
        </w:rPr>
        <w:t xml:space="preserve">, Balogun FM (2016). </w:t>
      </w:r>
      <w:r w:rsidRPr="000B0B1E">
        <w:rPr>
          <w:rFonts w:ascii="Seaford" w:hAnsi="Seaford" w:cstheme="minorHAnsi"/>
          <w:sz w:val="23"/>
          <w:szCs w:val="23"/>
        </w:rPr>
        <w:t xml:space="preserve">Acceptability of an m-health intervention to improve child-passenger safety in Ibadan, Nigeria </w:t>
      </w:r>
      <w:r w:rsidRPr="000B0B1E">
        <w:rPr>
          <w:rStyle w:val="highwire-cite-metadata-journal"/>
          <w:rFonts w:ascii="Seaford" w:hAnsi="Seaford" w:cstheme="minorHAnsi"/>
          <w:i/>
          <w:iCs/>
          <w:sz w:val="23"/>
          <w:szCs w:val="23"/>
        </w:rPr>
        <w:t>Injury Prevention </w:t>
      </w:r>
      <w:r w:rsidRPr="000B0B1E">
        <w:rPr>
          <w:rStyle w:val="highwire-cite-metadata-year"/>
          <w:rFonts w:ascii="Seaford" w:hAnsi="Seaford" w:cstheme="minorHAnsi"/>
          <w:sz w:val="23"/>
          <w:szCs w:val="23"/>
        </w:rPr>
        <w:t>2016;</w:t>
      </w:r>
      <w:proofErr w:type="gramStart"/>
      <w:r w:rsidRPr="000B0B1E">
        <w:rPr>
          <w:rStyle w:val="highwire-cite-metadata-volume"/>
          <w:rFonts w:ascii="Seaford" w:hAnsi="Seaford" w:cstheme="minorHAnsi"/>
          <w:b/>
          <w:bCs/>
          <w:sz w:val="23"/>
          <w:szCs w:val="23"/>
        </w:rPr>
        <w:t>22:</w:t>
      </w:r>
      <w:r w:rsidRPr="000B0B1E">
        <w:rPr>
          <w:rStyle w:val="highwire-cite-metadata-pages"/>
          <w:rFonts w:ascii="Seaford" w:hAnsi="Seaford" w:cstheme="minorHAnsi"/>
          <w:sz w:val="23"/>
          <w:szCs w:val="23"/>
        </w:rPr>
        <w:t>A</w:t>
      </w:r>
      <w:proofErr w:type="gramEnd"/>
      <w:r w:rsidRPr="000B0B1E">
        <w:rPr>
          <w:rStyle w:val="highwire-cite-metadata-pages"/>
          <w:rFonts w:ascii="Seaford" w:hAnsi="Seaford" w:cstheme="minorHAnsi"/>
          <w:sz w:val="23"/>
          <w:szCs w:val="23"/>
        </w:rPr>
        <w:t>319.</w:t>
      </w:r>
    </w:p>
    <w:p w14:paraId="6F48C45C" w14:textId="77777777" w:rsidR="002C35C4" w:rsidRPr="000B0B1E" w:rsidRDefault="002C35C4"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Style w:val="nlm-surname"/>
          <w:rFonts w:ascii="Seaford" w:hAnsi="Seaford" w:cstheme="minorHAnsi"/>
          <w:sz w:val="23"/>
          <w:szCs w:val="23"/>
        </w:rPr>
        <w:t>Adams</w:t>
      </w:r>
      <w:r w:rsidRPr="000B0B1E">
        <w:rPr>
          <w:rStyle w:val="highwire-citation-author"/>
          <w:rFonts w:ascii="Seaford" w:hAnsi="Seaford" w:cstheme="minorHAnsi"/>
          <w:sz w:val="23"/>
          <w:szCs w:val="23"/>
        </w:rPr>
        <w:t> P</w:t>
      </w:r>
      <w:r w:rsidRPr="000B0B1E">
        <w:rPr>
          <w:rStyle w:val="highwire-citation-authors"/>
          <w:rFonts w:ascii="Seaford" w:hAnsi="Seaford" w:cstheme="minorHAnsi"/>
          <w:sz w:val="23"/>
          <w:szCs w:val="23"/>
        </w:rPr>
        <w:t>, </w:t>
      </w:r>
      <w:r w:rsidRPr="000B0B1E">
        <w:rPr>
          <w:rStyle w:val="nlm-surname"/>
          <w:rFonts w:ascii="Seaford" w:hAnsi="Seaford" w:cstheme="minorHAnsi"/>
          <w:sz w:val="23"/>
          <w:szCs w:val="23"/>
        </w:rPr>
        <w:t>Olumide</w:t>
      </w:r>
      <w:r w:rsidRPr="000B0B1E">
        <w:rPr>
          <w:rStyle w:val="highwire-citation-author"/>
          <w:rFonts w:ascii="Seaford" w:hAnsi="Seaford" w:cstheme="minorHAnsi"/>
          <w:sz w:val="23"/>
          <w:szCs w:val="23"/>
        </w:rPr>
        <w:t> AO</w:t>
      </w:r>
      <w:r w:rsidRPr="000B0B1E">
        <w:rPr>
          <w:rStyle w:val="highwire-citation-authors"/>
          <w:rFonts w:ascii="Seaford" w:hAnsi="Seaford" w:cstheme="minorHAnsi"/>
          <w:sz w:val="23"/>
          <w:szCs w:val="23"/>
        </w:rPr>
        <w:t>, </w:t>
      </w:r>
      <w:r w:rsidRPr="000B0B1E">
        <w:rPr>
          <w:rStyle w:val="nlm-surname"/>
          <w:rFonts w:ascii="Seaford" w:hAnsi="Seaford" w:cstheme="minorHAnsi"/>
          <w:b/>
          <w:bCs/>
          <w:sz w:val="23"/>
          <w:szCs w:val="23"/>
        </w:rPr>
        <w:t>Amodu</w:t>
      </w:r>
      <w:r w:rsidRPr="000B0B1E">
        <w:rPr>
          <w:rStyle w:val="highwire-citation-author"/>
          <w:rFonts w:ascii="Seaford" w:hAnsi="Seaford" w:cstheme="minorHAnsi"/>
          <w:b/>
          <w:bCs/>
          <w:sz w:val="23"/>
          <w:szCs w:val="23"/>
        </w:rPr>
        <w:t> OK</w:t>
      </w:r>
      <w:r w:rsidRPr="000B0B1E">
        <w:rPr>
          <w:rStyle w:val="highwire-citation-author"/>
          <w:rFonts w:ascii="Seaford" w:hAnsi="Seaford" w:cstheme="minorHAnsi"/>
          <w:sz w:val="23"/>
          <w:szCs w:val="23"/>
        </w:rPr>
        <w:t xml:space="preserve"> </w:t>
      </w:r>
      <w:r w:rsidRPr="000B0B1E">
        <w:rPr>
          <w:rFonts w:ascii="Seaford" w:hAnsi="Seaford" w:cstheme="minorHAnsi"/>
          <w:sz w:val="23"/>
          <w:szCs w:val="23"/>
        </w:rPr>
        <w:t>(2016). 256</w:t>
      </w:r>
      <w:r w:rsidRPr="000B0B1E">
        <w:rPr>
          <w:sz w:val="23"/>
          <w:szCs w:val="23"/>
        </w:rPr>
        <w:t> </w:t>
      </w:r>
      <w:r w:rsidRPr="000B0B1E">
        <w:rPr>
          <w:rFonts w:ascii="Seaford" w:hAnsi="Seaford" w:cstheme="minorHAnsi"/>
          <w:sz w:val="23"/>
          <w:szCs w:val="23"/>
        </w:rPr>
        <w:t xml:space="preserve">Socio-demographic determinants of Dating Violence </w:t>
      </w:r>
      <w:proofErr w:type="spellStart"/>
      <w:r w:rsidRPr="000B0B1E">
        <w:rPr>
          <w:rFonts w:ascii="Seaford" w:hAnsi="Seaford" w:cstheme="minorHAnsi"/>
          <w:sz w:val="23"/>
          <w:szCs w:val="23"/>
        </w:rPr>
        <w:t>victimisation</w:t>
      </w:r>
      <w:proofErr w:type="spellEnd"/>
      <w:r w:rsidRPr="000B0B1E">
        <w:rPr>
          <w:rFonts w:ascii="Seaford" w:hAnsi="Seaford" w:cstheme="minorHAnsi"/>
          <w:sz w:val="23"/>
          <w:szCs w:val="23"/>
        </w:rPr>
        <w:t xml:space="preserve"> among Female Adolescents in Nigeria </w:t>
      </w:r>
      <w:r w:rsidRPr="000B0B1E">
        <w:rPr>
          <w:rStyle w:val="highwire-cite-metadata-journal"/>
          <w:rFonts w:ascii="Seaford" w:hAnsi="Seaford" w:cstheme="minorHAnsi"/>
          <w:i/>
          <w:iCs/>
          <w:sz w:val="23"/>
          <w:szCs w:val="23"/>
        </w:rPr>
        <w:t>Injury Prevention </w:t>
      </w:r>
      <w:r w:rsidRPr="000B0B1E">
        <w:rPr>
          <w:rStyle w:val="highwire-cite-metadata-year"/>
          <w:rFonts w:ascii="Seaford" w:hAnsi="Seaford" w:cstheme="minorHAnsi"/>
          <w:sz w:val="23"/>
          <w:szCs w:val="23"/>
        </w:rPr>
        <w:t>2016;</w:t>
      </w:r>
      <w:proofErr w:type="gramStart"/>
      <w:r w:rsidRPr="000B0B1E">
        <w:rPr>
          <w:rStyle w:val="highwire-cite-metadata-volume"/>
          <w:rFonts w:ascii="Seaford" w:hAnsi="Seaford" w:cstheme="minorHAnsi"/>
          <w:b/>
          <w:bCs/>
          <w:sz w:val="23"/>
          <w:szCs w:val="23"/>
        </w:rPr>
        <w:t>22:</w:t>
      </w:r>
      <w:r w:rsidRPr="000B0B1E">
        <w:rPr>
          <w:rStyle w:val="highwire-cite-metadata-pages"/>
          <w:rFonts w:ascii="Seaford" w:hAnsi="Seaford" w:cstheme="minorHAnsi"/>
          <w:sz w:val="23"/>
          <w:szCs w:val="23"/>
        </w:rPr>
        <w:t>A</w:t>
      </w:r>
      <w:proofErr w:type="gramEnd"/>
      <w:r w:rsidRPr="000B0B1E">
        <w:rPr>
          <w:rStyle w:val="highwire-cite-metadata-pages"/>
          <w:rFonts w:ascii="Seaford" w:hAnsi="Seaford" w:cstheme="minorHAnsi"/>
          <w:sz w:val="23"/>
          <w:szCs w:val="23"/>
        </w:rPr>
        <w:t>93-A94.</w:t>
      </w:r>
    </w:p>
    <w:p w14:paraId="55A1DEE7" w14:textId="77777777" w:rsidR="002C35C4" w:rsidRPr="000B0B1E" w:rsidRDefault="002C35C4" w:rsidP="006D5080">
      <w:pPr>
        <w:pStyle w:val="BodyText2"/>
        <w:numPr>
          <w:ilvl w:val="0"/>
          <w:numId w:val="17"/>
        </w:numPr>
        <w:tabs>
          <w:tab w:val="left" w:pos="0"/>
          <w:tab w:val="left" w:pos="360"/>
        </w:tabs>
        <w:suppressAutoHyphens/>
        <w:spacing w:after="60" w:line="276" w:lineRule="auto"/>
        <w:jc w:val="both"/>
        <w:rPr>
          <w:rFonts w:ascii="Seaford" w:hAnsi="Seaford" w:cstheme="minorHAnsi"/>
          <w:sz w:val="23"/>
          <w:szCs w:val="23"/>
          <w:lang w:val="en-GB"/>
        </w:rPr>
      </w:pPr>
      <w:r w:rsidRPr="000B0B1E">
        <w:rPr>
          <w:rFonts w:ascii="Seaford" w:hAnsi="Seaford" w:cstheme="minorHAnsi"/>
          <w:sz w:val="23"/>
          <w:szCs w:val="23"/>
        </w:rPr>
        <w:t xml:space="preserve">Udoh EE, </w:t>
      </w:r>
      <w:r w:rsidRPr="000B0B1E">
        <w:rPr>
          <w:rFonts w:ascii="Seaford" w:hAnsi="Seaford" w:cstheme="minorHAnsi"/>
          <w:b/>
          <w:sz w:val="23"/>
          <w:szCs w:val="23"/>
        </w:rPr>
        <w:t>Amodu OK</w:t>
      </w:r>
      <w:r w:rsidRPr="000B0B1E">
        <w:rPr>
          <w:rFonts w:ascii="Seaford" w:hAnsi="Seaford" w:cstheme="minorHAnsi"/>
          <w:sz w:val="23"/>
          <w:szCs w:val="23"/>
        </w:rPr>
        <w:t xml:space="preserve"> (2016). Complementary feeding practices among mothers and nutritional status of infants in </w:t>
      </w:r>
      <w:proofErr w:type="spellStart"/>
      <w:r w:rsidRPr="000B0B1E">
        <w:rPr>
          <w:rFonts w:ascii="Seaford" w:hAnsi="Seaford" w:cstheme="minorHAnsi"/>
          <w:sz w:val="23"/>
          <w:szCs w:val="23"/>
        </w:rPr>
        <w:t>Akpabuyo</w:t>
      </w:r>
      <w:proofErr w:type="spellEnd"/>
      <w:r w:rsidRPr="000B0B1E">
        <w:rPr>
          <w:rFonts w:ascii="Seaford" w:hAnsi="Seaford" w:cstheme="minorHAnsi"/>
          <w:sz w:val="23"/>
          <w:szCs w:val="23"/>
        </w:rPr>
        <w:t xml:space="preserve"> Area, Cross River State Nigeria. </w:t>
      </w:r>
      <w:proofErr w:type="spellStart"/>
      <w:r w:rsidRPr="000B0B1E">
        <w:rPr>
          <w:rFonts w:ascii="Seaford" w:hAnsi="Seaford" w:cstheme="minorHAnsi"/>
          <w:sz w:val="23"/>
          <w:szCs w:val="23"/>
        </w:rPr>
        <w:t>SpringerPlus</w:t>
      </w:r>
      <w:proofErr w:type="spellEnd"/>
      <w:r w:rsidRPr="000B0B1E">
        <w:rPr>
          <w:rFonts w:ascii="Seaford" w:hAnsi="Seaford" w:cstheme="minorHAnsi"/>
          <w:sz w:val="23"/>
          <w:szCs w:val="23"/>
        </w:rPr>
        <w:t xml:space="preserve">. 5(1):2073. </w:t>
      </w:r>
    </w:p>
    <w:p w14:paraId="3DF129E5" w14:textId="77777777" w:rsidR="002C35C4" w:rsidRPr="000B0B1E" w:rsidRDefault="002C35C4" w:rsidP="006D5080">
      <w:pPr>
        <w:pStyle w:val="BodyText2"/>
        <w:numPr>
          <w:ilvl w:val="0"/>
          <w:numId w:val="17"/>
        </w:numPr>
        <w:tabs>
          <w:tab w:val="left" w:pos="0"/>
          <w:tab w:val="left" w:pos="360"/>
        </w:tabs>
        <w:suppressAutoHyphens/>
        <w:spacing w:after="60" w:line="276" w:lineRule="auto"/>
        <w:jc w:val="both"/>
        <w:rPr>
          <w:rFonts w:ascii="Seaford" w:hAnsi="Seaford" w:cstheme="minorHAnsi"/>
          <w:i/>
          <w:iCs/>
          <w:sz w:val="23"/>
          <w:szCs w:val="23"/>
          <w:lang w:val="en-GB"/>
        </w:rPr>
      </w:pPr>
      <w:proofErr w:type="spellStart"/>
      <w:r w:rsidRPr="000B0B1E">
        <w:rPr>
          <w:rFonts w:ascii="Seaford" w:hAnsi="Seaford" w:cstheme="minorHAnsi"/>
          <w:sz w:val="23"/>
          <w:szCs w:val="23"/>
        </w:rPr>
        <w:t>Oyom</w:t>
      </w:r>
      <w:proofErr w:type="spellEnd"/>
      <w:r w:rsidRPr="000B0B1E">
        <w:rPr>
          <w:rFonts w:ascii="Seaford" w:hAnsi="Seaford" w:cstheme="minorHAnsi"/>
          <w:sz w:val="23"/>
          <w:szCs w:val="23"/>
        </w:rPr>
        <w:t xml:space="preserve"> CR, Omobowale MO, </w:t>
      </w:r>
      <w:proofErr w:type="spellStart"/>
      <w:r w:rsidRPr="000B0B1E">
        <w:rPr>
          <w:rFonts w:ascii="Seaford" w:hAnsi="Seaford" w:cstheme="minorHAnsi"/>
          <w:sz w:val="23"/>
          <w:szCs w:val="23"/>
        </w:rPr>
        <w:t>Orimadegun</w:t>
      </w:r>
      <w:proofErr w:type="spellEnd"/>
      <w:r w:rsidRPr="000B0B1E">
        <w:rPr>
          <w:rFonts w:ascii="Seaford" w:hAnsi="Seaford" w:cstheme="minorHAnsi"/>
          <w:sz w:val="23"/>
          <w:szCs w:val="23"/>
        </w:rPr>
        <w:t xml:space="preserve"> AE, Olumide AO, </w:t>
      </w:r>
      <w:r w:rsidRPr="000B0B1E">
        <w:rPr>
          <w:rFonts w:ascii="Seaford" w:hAnsi="Seaford" w:cstheme="minorHAnsi"/>
          <w:b/>
          <w:sz w:val="23"/>
          <w:szCs w:val="23"/>
        </w:rPr>
        <w:t>Amodu OK</w:t>
      </w:r>
      <w:r w:rsidRPr="000B0B1E">
        <w:rPr>
          <w:rFonts w:ascii="Seaford" w:hAnsi="Seaford" w:cstheme="minorHAnsi"/>
          <w:sz w:val="23"/>
          <w:szCs w:val="23"/>
        </w:rPr>
        <w:t xml:space="preserve"> (2016) Central Fatness among Secondary School Adolescents in Ibadan, Nigeria. </w:t>
      </w:r>
      <w:r w:rsidRPr="000B0B1E">
        <w:rPr>
          <w:rFonts w:ascii="Seaford" w:hAnsi="Seaford" w:cstheme="minorHAnsi"/>
          <w:i/>
          <w:iCs/>
          <w:sz w:val="23"/>
          <w:szCs w:val="23"/>
        </w:rPr>
        <w:t xml:space="preserve">Nigerian Journal of Sociology and Anthropology 14(2):1-16 </w:t>
      </w:r>
    </w:p>
    <w:p w14:paraId="67E11832" w14:textId="77777777" w:rsidR="002C35C4" w:rsidRPr="000B0B1E" w:rsidRDefault="002C35C4" w:rsidP="006D5080">
      <w:pPr>
        <w:pStyle w:val="BodyText2"/>
        <w:numPr>
          <w:ilvl w:val="0"/>
          <w:numId w:val="17"/>
        </w:numPr>
        <w:tabs>
          <w:tab w:val="left" w:pos="0"/>
          <w:tab w:val="left" w:pos="360"/>
        </w:tabs>
        <w:suppressAutoHyphens/>
        <w:spacing w:after="60" w:line="276" w:lineRule="auto"/>
        <w:jc w:val="both"/>
        <w:rPr>
          <w:rFonts w:ascii="Seaford" w:hAnsi="Seaford" w:cstheme="minorHAnsi"/>
          <w:sz w:val="23"/>
          <w:szCs w:val="23"/>
          <w:lang w:val="en-GB"/>
        </w:rPr>
      </w:pPr>
      <w:proofErr w:type="spellStart"/>
      <w:r w:rsidRPr="000B0B1E">
        <w:rPr>
          <w:rFonts w:ascii="Seaford" w:hAnsi="Seaford" w:cstheme="minorHAnsi"/>
          <w:sz w:val="23"/>
          <w:szCs w:val="23"/>
        </w:rPr>
        <w:t>Nlewem</w:t>
      </w:r>
      <w:proofErr w:type="spellEnd"/>
      <w:r w:rsidRPr="000B0B1E">
        <w:rPr>
          <w:rFonts w:ascii="Seaford" w:hAnsi="Seaford" w:cstheme="minorHAnsi"/>
          <w:sz w:val="23"/>
          <w:szCs w:val="23"/>
        </w:rPr>
        <w:t xml:space="preserve"> C, </w:t>
      </w:r>
      <w:r w:rsidRPr="000B0B1E">
        <w:rPr>
          <w:rFonts w:ascii="Seaford" w:hAnsi="Seaford" w:cstheme="minorHAnsi"/>
          <w:b/>
          <w:bCs/>
          <w:sz w:val="23"/>
          <w:szCs w:val="23"/>
        </w:rPr>
        <w:t>Amodu O</w:t>
      </w:r>
      <w:r w:rsidRPr="000B0B1E">
        <w:rPr>
          <w:rFonts w:ascii="Seaford" w:hAnsi="Seaford" w:cstheme="minorHAnsi"/>
          <w:sz w:val="23"/>
          <w:szCs w:val="23"/>
        </w:rPr>
        <w:t xml:space="preserve"> (2016). Knowledge and perception on sexual abuse amongst female secondary school students in Abia State Nigeria. </w:t>
      </w:r>
      <w:r w:rsidRPr="000B0B1E">
        <w:rPr>
          <w:rFonts w:ascii="Seaford" w:hAnsi="Seaford" w:cstheme="minorHAnsi"/>
          <w:i/>
          <w:iCs/>
          <w:sz w:val="23"/>
          <w:szCs w:val="23"/>
        </w:rPr>
        <w:t>Research on Humanities and Social Science</w:t>
      </w:r>
      <w:r w:rsidRPr="000B0B1E">
        <w:rPr>
          <w:rFonts w:ascii="Seaford" w:hAnsi="Seaford" w:cstheme="minorHAnsi"/>
          <w:sz w:val="23"/>
          <w:szCs w:val="23"/>
        </w:rPr>
        <w:t xml:space="preserve"> 6: 74-84</w:t>
      </w:r>
    </w:p>
    <w:p w14:paraId="55D6EB78" w14:textId="77777777" w:rsidR="006E2D4F" w:rsidRPr="000B0B1E" w:rsidRDefault="006E2D4F" w:rsidP="006D5080">
      <w:pPr>
        <w:pStyle w:val="BodyText2"/>
        <w:numPr>
          <w:ilvl w:val="0"/>
          <w:numId w:val="17"/>
        </w:numPr>
        <w:tabs>
          <w:tab w:val="left" w:pos="0"/>
          <w:tab w:val="left" w:pos="360"/>
        </w:tabs>
        <w:suppressAutoHyphens/>
        <w:spacing w:after="60" w:line="276" w:lineRule="auto"/>
        <w:jc w:val="both"/>
        <w:rPr>
          <w:rFonts w:ascii="Seaford" w:hAnsi="Seaford" w:cstheme="minorHAnsi"/>
          <w:sz w:val="23"/>
          <w:szCs w:val="23"/>
          <w:lang w:val="en-GB"/>
        </w:rPr>
      </w:pPr>
      <w:r w:rsidRPr="000B0B1E">
        <w:rPr>
          <w:rFonts w:ascii="Seaford" w:hAnsi="Seaford" w:cstheme="minorHAnsi"/>
          <w:sz w:val="23"/>
          <w:szCs w:val="23"/>
          <w:lang w:eastAsia="en-GB"/>
        </w:rPr>
        <w:t xml:space="preserve">Busby GB, Band G, Si Le Q, Jallow M, </w:t>
      </w:r>
      <w:proofErr w:type="spellStart"/>
      <w:r w:rsidRPr="000B0B1E">
        <w:rPr>
          <w:rFonts w:ascii="Seaford" w:hAnsi="Seaford" w:cstheme="minorHAnsi"/>
          <w:sz w:val="23"/>
          <w:szCs w:val="23"/>
          <w:lang w:eastAsia="en-GB"/>
        </w:rPr>
        <w:t>Bougama</w:t>
      </w:r>
      <w:proofErr w:type="spellEnd"/>
      <w:r w:rsidRPr="000B0B1E">
        <w:rPr>
          <w:rFonts w:ascii="Seaford" w:hAnsi="Seaford" w:cstheme="minorHAnsi"/>
          <w:sz w:val="23"/>
          <w:szCs w:val="23"/>
          <w:lang w:eastAsia="en-GB"/>
        </w:rPr>
        <w:t xml:space="preserve"> E, Mangano VD, </w:t>
      </w:r>
      <w:proofErr w:type="spellStart"/>
      <w:r w:rsidRPr="000B0B1E">
        <w:rPr>
          <w:rFonts w:ascii="Seaford" w:hAnsi="Seaford" w:cstheme="minorHAnsi"/>
          <w:sz w:val="23"/>
          <w:szCs w:val="23"/>
          <w:lang w:eastAsia="en-GB"/>
        </w:rPr>
        <w:t>Amenga-Etego</w:t>
      </w:r>
      <w:proofErr w:type="spellEnd"/>
      <w:r w:rsidRPr="000B0B1E">
        <w:rPr>
          <w:rFonts w:ascii="Seaford" w:hAnsi="Seaford" w:cstheme="minorHAnsi"/>
          <w:sz w:val="23"/>
          <w:szCs w:val="23"/>
          <w:lang w:eastAsia="en-GB"/>
        </w:rPr>
        <w:t xml:space="preserve"> LN, </w:t>
      </w:r>
      <w:proofErr w:type="spellStart"/>
      <w:r w:rsidRPr="000B0B1E">
        <w:rPr>
          <w:rFonts w:ascii="Seaford" w:hAnsi="Seaford" w:cstheme="minorHAnsi"/>
          <w:sz w:val="23"/>
          <w:szCs w:val="23"/>
          <w:lang w:eastAsia="en-GB"/>
        </w:rPr>
        <w:t>Enimil</w:t>
      </w:r>
      <w:proofErr w:type="spellEnd"/>
      <w:r w:rsidRPr="000B0B1E">
        <w:rPr>
          <w:rFonts w:ascii="Seaford" w:hAnsi="Seaford" w:cstheme="minorHAnsi"/>
          <w:sz w:val="23"/>
          <w:szCs w:val="23"/>
          <w:lang w:eastAsia="en-GB"/>
        </w:rPr>
        <w:t xml:space="preserve"> A, </w:t>
      </w:r>
      <w:proofErr w:type="spellStart"/>
      <w:r w:rsidRPr="000B0B1E">
        <w:rPr>
          <w:rFonts w:ascii="Seaford" w:hAnsi="Seaford" w:cstheme="minorHAnsi"/>
          <w:sz w:val="23"/>
          <w:szCs w:val="23"/>
          <w:lang w:eastAsia="en-GB"/>
        </w:rPr>
        <w:t>Apinjoh</w:t>
      </w:r>
      <w:proofErr w:type="spellEnd"/>
      <w:r w:rsidRPr="000B0B1E">
        <w:rPr>
          <w:rFonts w:ascii="Seaford" w:hAnsi="Seaford" w:cstheme="minorHAnsi"/>
          <w:sz w:val="23"/>
          <w:szCs w:val="23"/>
          <w:lang w:eastAsia="en-GB"/>
        </w:rPr>
        <w:t xml:space="preserve"> T, </w:t>
      </w:r>
      <w:proofErr w:type="spellStart"/>
      <w:r w:rsidRPr="000B0B1E">
        <w:rPr>
          <w:rFonts w:ascii="Seaford" w:hAnsi="Seaford" w:cstheme="minorHAnsi"/>
          <w:sz w:val="23"/>
          <w:szCs w:val="23"/>
          <w:lang w:eastAsia="en-GB"/>
        </w:rPr>
        <w:t>Ndila</w:t>
      </w:r>
      <w:proofErr w:type="spellEnd"/>
      <w:r w:rsidRPr="000B0B1E">
        <w:rPr>
          <w:rFonts w:ascii="Seaford" w:hAnsi="Seaford" w:cstheme="minorHAnsi"/>
          <w:sz w:val="23"/>
          <w:szCs w:val="23"/>
          <w:lang w:eastAsia="en-GB"/>
        </w:rPr>
        <w:t xml:space="preserve"> CM, </w:t>
      </w:r>
      <w:proofErr w:type="spellStart"/>
      <w:r w:rsidRPr="000B0B1E">
        <w:rPr>
          <w:rFonts w:ascii="Seaford" w:hAnsi="Seaford" w:cstheme="minorHAnsi"/>
          <w:sz w:val="23"/>
          <w:szCs w:val="23"/>
          <w:lang w:eastAsia="en-GB"/>
        </w:rPr>
        <w:t>Manjurano</w:t>
      </w:r>
      <w:proofErr w:type="spellEnd"/>
      <w:r w:rsidRPr="000B0B1E">
        <w:rPr>
          <w:rFonts w:ascii="Seaford" w:hAnsi="Seaford" w:cstheme="minorHAnsi"/>
          <w:sz w:val="23"/>
          <w:szCs w:val="23"/>
          <w:lang w:eastAsia="en-GB"/>
        </w:rPr>
        <w:t xml:space="preserve"> A, Nyirongo V, </w:t>
      </w:r>
      <w:proofErr w:type="spellStart"/>
      <w:r w:rsidRPr="000B0B1E">
        <w:rPr>
          <w:rFonts w:ascii="Seaford" w:hAnsi="Seaford" w:cstheme="minorHAnsi"/>
          <w:sz w:val="23"/>
          <w:szCs w:val="23"/>
          <w:lang w:eastAsia="en-GB"/>
        </w:rPr>
        <w:t>Doumba</w:t>
      </w:r>
      <w:proofErr w:type="spellEnd"/>
      <w:r w:rsidRPr="000B0B1E">
        <w:rPr>
          <w:rFonts w:ascii="Seaford" w:hAnsi="Seaford" w:cstheme="minorHAnsi"/>
          <w:sz w:val="23"/>
          <w:szCs w:val="23"/>
          <w:lang w:eastAsia="en-GB"/>
        </w:rPr>
        <w:t xml:space="preserve"> O, Rockett KA, Kwiatkowski DP, Spencer CC and the </w:t>
      </w:r>
      <w:r w:rsidRPr="000B0B1E">
        <w:rPr>
          <w:rFonts w:ascii="Seaford" w:hAnsi="Seaford" w:cstheme="minorHAnsi"/>
          <w:b/>
          <w:sz w:val="23"/>
          <w:szCs w:val="23"/>
          <w:lang w:eastAsia="en-GB"/>
        </w:rPr>
        <w:t>Malaria Genomic Epidemiology Network</w:t>
      </w:r>
      <w:r w:rsidRPr="000B0B1E">
        <w:rPr>
          <w:rFonts w:ascii="Seaford" w:hAnsi="Seaford" w:cstheme="minorHAnsi"/>
          <w:sz w:val="23"/>
          <w:szCs w:val="23"/>
          <w:lang w:eastAsia="en-GB"/>
        </w:rPr>
        <w:t xml:space="preserve"> - Vanderwal A, Elzein A, Nyika A, Mendy A, Miles A, Diss A, </w:t>
      </w:r>
      <w:proofErr w:type="spellStart"/>
      <w:r w:rsidRPr="000B0B1E">
        <w:rPr>
          <w:rFonts w:ascii="Seaford" w:hAnsi="Seaford" w:cstheme="minorHAnsi"/>
          <w:sz w:val="23"/>
          <w:szCs w:val="23"/>
          <w:lang w:eastAsia="en-GB"/>
        </w:rPr>
        <w:t>Kerasidou</w:t>
      </w:r>
      <w:proofErr w:type="spellEnd"/>
      <w:r w:rsidRPr="000B0B1E">
        <w:rPr>
          <w:rFonts w:ascii="Seaford" w:hAnsi="Seaford" w:cstheme="minorHAnsi"/>
          <w:sz w:val="23"/>
          <w:szCs w:val="23"/>
          <w:lang w:eastAsia="en-GB"/>
        </w:rPr>
        <w:t xml:space="preserve"> A, Green A, Jeffreys AE, MacInnis B, Hughes C, Moyes C, Hubbart C, Malangone C, Potter C, Mead D, Barnwell D, Jyothi D, Drury E, </w:t>
      </w:r>
      <w:proofErr w:type="spellStart"/>
      <w:r w:rsidRPr="000B0B1E">
        <w:rPr>
          <w:rFonts w:ascii="Seaford" w:hAnsi="Seaford" w:cstheme="minorHAnsi"/>
          <w:sz w:val="23"/>
          <w:szCs w:val="23"/>
          <w:lang w:eastAsia="en-GB"/>
        </w:rPr>
        <w:t>Somaskantharajah</w:t>
      </w:r>
      <w:proofErr w:type="spellEnd"/>
      <w:r w:rsidRPr="000B0B1E">
        <w:rPr>
          <w:rFonts w:ascii="Seaford" w:hAnsi="Seaford" w:cstheme="minorHAnsi"/>
          <w:sz w:val="23"/>
          <w:szCs w:val="23"/>
          <w:lang w:eastAsia="en-GB"/>
        </w:rPr>
        <w:t xml:space="preserve"> E, Hilton E, Leffler E, Maslen G, Clarke GM, </w:t>
      </w:r>
      <w:proofErr w:type="spellStart"/>
      <w:r w:rsidRPr="000B0B1E">
        <w:rPr>
          <w:rFonts w:ascii="Seaford" w:hAnsi="Seaford" w:cstheme="minorHAnsi"/>
          <w:sz w:val="23"/>
          <w:szCs w:val="23"/>
          <w:lang w:eastAsia="en-GB"/>
        </w:rPr>
        <w:t>Ragoussis</w:t>
      </w:r>
      <w:proofErr w:type="spellEnd"/>
      <w:r w:rsidRPr="000B0B1E">
        <w:rPr>
          <w:rFonts w:ascii="Seaford" w:hAnsi="Seaford" w:cstheme="minorHAnsi"/>
          <w:sz w:val="23"/>
          <w:szCs w:val="23"/>
          <w:lang w:eastAsia="en-GB"/>
        </w:rPr>
        <w:t xml:space="preserve"> I, Garcia JA, Rogers J, </w:t>
      </w:r>
      <w:proofErr w:type="spellStart"/>
      <w:r w:rsidRPr="000B0B1E">
        <w:rPr>
          <w:rFonts w:ascii="Seaford" w:hAnsi="Seaford" w:cstheme="minorHAnsi"/>
          <w:sz w:val="23"/>
          <w:szCs w:val="23"/>
          <w:lang w:eastAsia="en-GB"/>
        </w:rPr>
        <w:t>deVries</w:t>
      </w:r>
      <w:proofErr w:type="spellEnd"/>
      <w:r w:rsidRPr="000B0B1E">
        <w:rPr>
          <w:rFonts w:ascii="Seaford" w:hAnsi="Seaford" w:cstheme="minorHAnsi"/>
          <w:sz w:val="23"/>
          <w:szCs w:val="23"/>
          <w:lang w:eastAsia="en-GB"/>
        </w:rPr>
        <w:t xml:space="preserve"> J, Shelton J, </w:t>
      </w:r>
      <w:proofErr w:type="spellStart"/>
      <w:r w:rsidRPr="000B0B1E">
        <w:rPr>
          <w:rFonts w:ascii="Seaford" w:hAnsi="Seaford" w:cstheme="minorHAnsi"/>
          <w:sz w:val="23"/>
          <w:szCs w:val="23"/>
          <w:lang w:eastAsia="en-GB"/>
        </w:rPr>
        <w:t>Ragoussis</w:t>
      </w:r>
      <w:proofErr w:type="spellEnd"/>
      <w:r w:rsidRPr="000B0B1E">
        <w:rPr>
          <w:rFonts w:ascii="Seaford" w:hAnsi="Seaford" w:cstheme="minorHAnsi"/>
          <w:sz w:val="23"/>
          <w:szCs w:val="23"/>
          <w:lang w:eastAsia="en-GB"/>
        </w:rPr>
        <w:t xml:space="preserve"> J, Stalker J, </w:t>
      </w:r>
      <w:proofErr w:type="spellStart"/>
      <w:r w:rsidRPr="000B0B1E">
        <w:rPr>
          <w:rFonts w:ascii="Seaford" w:hAnsi="Seaford" w:cstheme="minorHAnsi"/>
          <w:sz w:val="23"/>
          <w:szCs w:val="23"/>
          <w:lang w:eastAsia="en-GB"/>
        </w:rPr>
        <w:t>Rodford</w:t>
      </w:r>
      <w:proofErr w:type="spellEnd"/>
      <w:r w:rsidRPr="000B0B1E">
        <w:rPr>
          <w:rFonts w:ascii="Seaford" w:hAnsi="Seaford" w:cstheme="minorHAnsi"/>
          <w:sz w:val="23"/>
          <w:szCs w:val="23"/>
          <w:lang w:eastAsia="en-GB"/>
        </w:rPr>
        <w:t xml:space="preserve"> J, O'Brien J, Evans J, Rowlands K, Cook K, Fitzpatrick K, Kivinen K, Small K, Johnson KJ, Hart L, Manske M, McCreight M, Stevens M, Pirinen M, </w:t>
      </w:r>
      <w:proofErr w:type="spellStart"/>
      <w:r w:rsidRPr="000B0B1E">
        <w:rPr>
          <w:rFonts w:ascii="Seaford" w:hAnsi="Seaford" w:cstheme="minorHAnsi"/>
          <w:sz w:val="23"/>
          <w:szCs w:val="23"/>
          <w:lang w:eastAsia="en-GB"/>
        </w:rPr>
        <w:t>Hennsman</w:t>
      </w:r>
      <w:proofErr w:type="spellEnd"/>
      <w:r w:rsidRPr="000B0B1E">
        <w:rPr>
          <w:rFonts w:ascii="Seaford" w:hAnsi="Seaford" w:cstheme="minorHAnsi"/>
          <w:sz w:val="23"/>
          <w:szCs w:val="23"/>
          <w:lang w:eastAsia="en-GB"/>
        </w:rPr>
        <w:t xml:space="preserve"> M, Parker M, </w:t>
      </w:r>
      <w:proofErr w:type="spellStart"/>
      <w:r w:rsidRPr="000B0B1E">
        <w:rPr>
          <w:rFonts w:ascii="Seaford" w:hAnsi="Seaford" w:cstheme="minorHAnsi"/>
          <w:sz w:val="23"/>
          <w:szCs w:val="23"/>
          <w:lang w:eastAsia="en-GB"/>
        </w:rPr>
        <w:t>SanJoaquin</w:t>
      </w:r>
      <w:proofErr w:type="spellEnd"/>
      <w:r w:rsidRPr="000B0B1E">
        <w:rPr>
          <w:rFonts w:ascii="Seaford" w:hAnsi="Seaford" w:cstheme="minorHAnsi"/>
          <w:sz w:val="23"/>
          <w:szCs w:val="23"/>
          <w:lang w:eastAsia="en-GB"/>
        </w:rPr>
        <w:t xml:space="preserve"> M, </w:t>
      </w:r>
      <w:proofErr w:type="spellStart"/>
      <w:r w:rsidRPr="000B0B1E">
        <w:rPr>
          <w:rFonts w:ascii="Seaford" w:hAnsi="Seaford" w:cstheme="minorHAnsi"/>
          <w:sz w:val="23"/>
          <w:szCs w:val="23"/>
          <w:lang w:eastAsia="en-GB"/>
        </w:rPr>
        <w:t>Seplúveda</w:t>
      </w:r>
      <w:proofErr w:type="spellEnd"/>
      <w:r w:rsidRPr="000B0B1E">
        <w:rPr>
          <w:rFonts w:ascii="Seaford" w:hAnsi="Seaford" w:cstheme="minorHAnsi"/>
          <w:sz w:val="23"/>
          <w:szCs w:val="23"/>
          <w:lang w:eastAsia="en-GB"/>
        </w:rPr>
        <w:t xml:space="preserve"> N, Cook O, Miotto O, </w:t>
      </w:r>
      <w:proofErr w:type="spellStart"/>
      <w:r w:rsidRPr="000B0B1E">
        <w:rPr>
          <w:rFonts w:ascii="Seaford" w:hAnsi="Seaford" w:cstheme="minorHAnsi"/>
          <w:sz w:val="23"/>
          <w:szCs w:val="23"/>
          <w:lang w:eastAsia="en-GB"/>
        </w:rPr>
        <w:t>Deloukas</w:t>
      </w:r>
      <w:proofErr w:type="spellEnd"/>
      <w:r w:rsidRPr="000B0B1E">
        <w:rPr>
          <w:rFonts w:ascii="Seaford" w:hAnsi="Seaford" w:cstheme="minorHAnsi"/>
          <w:sz w:val="23"/>
          <w:szCs w:val="23"/>
          <w:lang w:eastAsia="en-GB"/>
        </w:rPr>
        <w:t xml:space="preserve"> P, Craik R, Wrigley R, Watson R, Pearson R, Hutton R, Oyola S, Auburn S, Shah S, Le SQ, Molloy S, Bull S, </w:t>
      </w:r>
      <w:proofErr w:type="spellStart"/>
      <w:r w:rsidRPr="000B0B1E">
        <w:rPr>
          <w:rFonts w:ascii="Seaford" w:hAnsi="Seaford" w:cstheme="minorHAnsi"/>
          <w:sz w:val="23"/>
          <w:szCs w:val="23"/>
          <w:lang w:eastAsia="en-GB"/>
        </w:rPr>
        <w:t>Campino</w:t>
      </w:r>
      <w:proofErr w:type="spellEnd"/>
      <w:r w:rsidRPr="000B0B1E">
        <w:rPr>
          <w:rFonts w:ascii="Seaford" w:hAnsi="Seaford" w:cstheme="minorHAnsi"/>
          <w:sz w:val="23"/>
          <w:szCs w:val="23"/>
          <w:lang w:eastAsia="en-GB"/>
        </w:rPr>
        <w:t xml:space="preserve"> S, Clark TG, Ruano-Rubio V, Cornelius V, Teo YY, Corran P, Silva ND, Risley P, Doyle A, Evans J, Horstmann R, Plowe C, Duffy P, Carucci D, Gottleib M, Tall A, Ly AB, Dolo A, </w:t>
      </w:r>
      <w:proofErr w:type="spellStart"/>
      <w:r w:rsidRPr="000B0B1E">
        <w:rPr>
          <w:rFonts w:ascii="Seaford" w:hAnsi="Seaford" w:cstheme="minorHAnsi"/>
          <w:sz w:val="23"/>
          <w:szCs w:val="23"/>
          <w:lang w:eastAsia="en-GB"/>
        </w:rPr>
        <w:t>Sakuntabhai</w:t>
      </w:r>
      <w:proofErr w:type="spellEnd"/>
      <w:r w:rsidRPr="000B0B1E">
        <w:rPr>
          <w:rFonts w:ascii="Seaford" w:hAnsi="Seaford" w:cstheme="minorHAnsi"/>
          <w:sz w:val="23"/>
          <w:szCs w:val="23"/>
          <w:lang w:eastAsia="en-GB"/>
        </w:rPr>
        <w:t xml:space="preserve"> A, </w:t>
      </w:r>
      <w:proofErr w:type="spellStart"/>
      <w:r w:rsidRPr="000B0B1E">
        <w:rPr>
          <w:rFonts w:ascii="Seaford" w:hAnsi="Seaford" w:cstheme="minorHAnsi"/>
          <w:sz w:val="23"/>
          <w:szCs w:val="23"/>
          <w:lang w:eastAsia="en-GB"/>
        </w:rPr>
        <w:t>Puijalon</w:t>
      </w:r>
      <w:proofErr w:type="spellEnd"/>
      <w:r w:rsidRPr="000B0B1E">
        <w:rPr>
          <w:rFonts w:ascii="Seaford" w:hAnsi="Seaford" w:cstheme="minorHAnsi"/>
          <w:sz w:val="23"/>
          <w:szCs w:val="23"/>
          <w:lang w:eastAsia="en-GB"/>
        </w:rPr>
        <w:t xml:space="preserve"> O, Bah A, Camara A, Sadiq A, Khan AA, </w:t>
      </w:r>
      <w:proofErr w:type="spellStart"/>
      <w:r w:rsidRPr="000B0B1E">
        <w:rPr>
          <w:rFonts w:ascii="Seaford" w:hAnsi="Seaford" w:cstheme="minorHAnsi"/>
          <w:sz w:val="23"/>
          <w:szCs w:val="23"/>
          <w:lang w:eastAsia="en-GB"/>
        </w:rPr>
        <w:t>Jobarteh</w:t>
      </w:r>
      <w:proofErr w:type="spellEnd"/>
      <w:r w:rsidRPr="000B0B1E">
        <w:rPr>
          <w:rFonts w:ascii="Seaford" w:hAnsi="Seaford" w:cstheme="minorHAnsi"/>
          <w:sz w:val="23"/>
          <w:szCs w:val="23"/>
          <w:lang w:eastAsia="en-GB"/>
        </w:rPr>
        <w:t xml:space="preserve"> A, Mendy A, Ebonyi A, Danso B, Taal B, Casals-Pascual C, Conway DJ, </w:t>
      </w:r>
      <w:proofErr w:type="spellStart"/>
      <w:r w:rsidRPr="000B0B1E">
        <w:rPr>
          <w:rFonts w:ascii="Seaford" w:hAnsi="Seaford" w:cstheme="minorHAnsi"/>
          <w:sz w:val="23"/>
          <w:szCs w:val="23"/>
          <w:lang w:eastAsia="en-GB"/>
        </w:rPr>
        <w:t>Onykwelu</w:t>
      </w:r>
      <w:proofErr w:type="spellEnd"/>
      <w:r w:rsidRPr="000B0B1E">
        <w:rPr>
          <w:rFonts w:ascii="Seaford" w:hAnsi="Seaford" w:cstheme="minorHAnsi"/>
          <w:sz w:val="23"/>
          <w:szCs w:val="23"/>
          <w:lang w:eastAsia="en-GB"/>
        </w:rPr>
        <w:t xml:space="preserve"> E, Sisay-Joof F, </w:t>
      </w:r>
      <w:proofErr w:type="spellStart"/>
      <w:r w:rsidRPr="000B0B1E">
        <w:rPr>
          <w:rFonts w:ascii="Seaford" w:hAnsi="Seaford" w:cstheme="minorHAnsi"/>
          <w:sz w:val="23"/>
          <w:szCs w:val="23"/>
          <w:lang w:eastAsia="en-GB"/>
        </w:rPr>
        <w:t>Sirugo</w:t>
      </w:r>
      <w:proofErr w:type="spellEnd"/>
      <w:r w:rsidRPr="000B0B1E">
        <w:rPr>
          <w:rFonts w:ascii="Seaford" w:hAnsi="Seaford" w:cstheme="minorHAnsi"/>
          <w:sz w:val="23"/>
          <w:szCs w:val="23"/>
          <w:lang w:eastAsia="en-GB"/>
        </w:rPr>
        <w:t xml:space="preserve"> G, Kanyi H, Njie H, </w:t>
      </w:r>
      <w:proofErr w:type="spellStart"/>
      <w:r w:rsidRPr="000B0B1E">
        <w:rPr>
          <w:rFonts w:ascii="Seaford" w:hAnsi="Seaford" w:cstheme="minorHAnsi"/>
          <w:sz w:val="23"/>
          <w:szCs w:val="23"/>
          <w:lang w:eastAsia="en-GB"/>
        </w:rPr>
        <w:t>Obu</w:t>
      </w:r>
      <w:proofErr w:type="spellEnd"/>
      <w:r w:rsidRPr="000B0B1E">
        <w:rPr>
          <w:rFonts w:ascii="Seaford" w:hAnsi="Seaford" w:cstheme="minorHAnsi"/>
          <w:sz w:val="23"/>
          <w:szCs w:val="23"/>
          <w:lang w:eastAsia="en-GB"/>
        </w:rPr>
        <w:t xml:space="preserve"> H, </w:t>
      </w:r>
      <w:r w:rsidRPr="000B0B1E">
        <w:rPr>
          <w:rFonts w:ascii="Seaford" w:hAnsi="Seaford" w:cstheme="minorHAnsi"/>
          <w:sz w:val="23"/>
          <w:szCs w:val="23"/>
          <w:lang w:eastAsia="en-GB"/>
        </w:rPr>
        <w:lastRenderedPageBreak/>
        <w:t xml:space="preserve">Saine H, Sambou I, Abubakar I, Njie J, </w:t>
      </w:r>
      <w:proofErr w:type="spellStart"/>
      <w:r w:rsidRPr="000B0B1E">
        <w:rPr>
          <w:rFonts w:ascii="Seaford" w:hAnsi="Seaford" w:cstheme="minorHAnsi"/>
          <w:sz w:val="23"/>
          <w:szCs w:val="23"/>
          <w:lang w:eastAsia="en-GB"/>
        </w:rPr>
        <w:t>Fullah</w:t>
      </w:r>
      <w:proofErr w:type="spellEnd"/>
      <w:r w:rsidRPr="000B0B1E">
        <w:rPr>
          <w:rFonts w:ascii="Seaford" w:hAnsi="Seaford" w:cstheme="minorHAnsi"/>
          <w:sz w:val="23"/>
          <w:szCs w:val="23"/>
          <w:lang w:eastAsia="en-GB"/>
        </w:rPr>
        <w:t xml:space="preserve"> J, Jaiteh J, Bojang KA, Jammeh K, </w:t>
      </w:r>
      <w:proofErr w:type="spellStart"/>
      <w:r w:rsidRPr="000B0B1E">
        <w:rPr>
          <w:rFonts w:ascii="Seaford" w:hAnsi="Seaford" w:cstheme="minorHAnsi"/>
          <w:sz w:val="23"/>
          <w:szCs w:val="23"/>
          <w:lang w:eastAsia="en-GB"/>
        </w:rPr>
        <w:t>Sabally</w:t>
      </w:r>
      <w:proofErr w:type="spellEnd"/>
      <w:r w:rsidRPr="000B0B1E">
        <w:rPr>
          <w:rFonts w:ascii="Seaford" w:hAnsi="Seaford" w:cstheme="minorHAnsi"/>
          <w:sz w:val="23"/>
          <w:szCs w:val="23"/>
          <w:lang w:eastAsia="en-GB"/>
        </w:rPr>
        <w:t xml:space="preserve">-Ceesay K, Manneh L, Camara L, Yamoah L, Njie M, Njie M, Pinder M, </w:t>
      </w:r>
      <w:proofErr w:type="spellStart"/>
      <w:r w:rsidRPr="000B0B1E">
        <w:rPr>
          <w:rFonts w:ascii="Seaford" w:hAnsi="Seaford" w:cstheme="minorHAnsi"/>
          <w:sz w:val="23"/>
          <w:szCs w:val="23"/>
          <w:lang w:eastAsia="en-GB"/>
        </w:rPr>
        <w:t>Aiyegbo</w:t>
      </w:r>
      <w:proofErr w:type="spellEnd"/>
      <w:r w:rsidRPr="000B0B1E">
        <w:rPr>
          <w:rFonts w:ascii="Seaford" w:hAnsi="Seaford" w:cstheme="minorHAnsi"/>
          <w:sz w:val="23"/>
          <w:szCs w:val="23"/>
          <w:lang w:eastAsia="en-GB"/>
        </w:rPr>
        <w:t xml:space="preserve"> M, </w:t>
      </w:r>
      <w:proofErr w:type="spellStart"/>
      <w:r w:rsidRPr="000B0B1E">
        <w:rPr>
          <w:rFonts w:ascii="Seaford" w:hAnsi="Seaford" w:cstheme="minorHAnsi"/>
          <w:sz w:val="23"/>
          <w:szCs w:val="23"/>
          <w:lang w:eastAsia="en-GB"/>
        </w:rPr>
        <w:t>Jasseh</w:t>
      </w:r>
      <w:proofErr w:type="spellEnd"/>
      <w:r w:rsidRPr="000B0B1E">
        <w:rPr>
          <w:rFonts w:ascii="Seaford" w:hAnsi="Seaford" w:cstheme="minorHAnsi"/>
          <w:sz w:val="23"/>
          <w:szCs w:val="23"/>
          <w:lang w:eastAsia="en-GB"/>
        </w:rPr>
        <w:t xml:space="preserve"> M, Keita ML, Saidy-Khan M, Ceesay N, Rasheed O, Ceesay PL, </w:t>
      </w:r>
      <w:proofErr w:type="spellStart"/>
      <w:r w:rsidRPr="000B0B1E">
        <w:rPr>
          <w:rFonts w:ascii="Seaford" w:hAnsi="Seaford" w:cstheme="minorHAnsi"/>
          <w:sz w:val="23"/>
          <w:szCs w:val="23"/>
          <w:lang w:eastAsia="en-GB"/>
        </w:rPr>
        <w:t>Esangbedo</w:t>
      </w:r>
      <w:proofErr w:type="spellEnd"/>
      <w:r w:rsidRPr="000B0B1E">
        <w:rPr>
          <w:rFonts w:ascii="Seaford" w:hAnsi="Seaford" w:cstheme="minorHAnsi"/>
          <w:sz w:val="23"/>
          <w:szCs w:val="23"/>
          <w:lang w:eastAsia="en-GB"/>
        </w:rPr>
        <w:t xml:space="preserve"> P, Cole-Ceesay R, </w:t>
      </w:r>
      <w:proofErr w:type="spellStart"/>
      <w:r w:rsidRPr="000B0B1E">
        <w:rPr>
          <w:rFonts w:ascii="Seaford" w:hAnsi="Seaford" w:cstheme="minorHAnsi"/>
          <w:sz w:val="23"/>
          <w:szCs w:val="23"/>
          <w:lang w:eastAsia="en-GB"/>
        </w:rPr>
        <w:t>Olaosebikan</w:t>
      </w:r>
      <w:proofErr w:type="spellEnd"/>
      <w:r w:rsidRPr="000B0B1E">
        <w:rPr>
          <w:rFonts w:ascii="Seaford" w:hAnsi="Seaford" w:cstheme="minorHAnsi"/>
          <w:sz w:val="23"/>
          <w:szCs w:val="23"/>
          <w:lang w:eastAsia="en-GB"/>
        </w:rPr>
        <w:t xml:space="preserve"> R, Correa S, Njie S, Usen S, Dibba Y, Barry A, </w:t>
      </w:r>
      <w:proofErr w:type="spellStart"/>
      <w:r w:rsidRPr="000B0B1E">
        <w:rPr>
          <w:rFonts w:ascii="Seaford" w:hAnsi="Seaford" w:cstheme="minorHAnsi"/>
          <w:sz w:val="23"/>
          <w:szCs w:val="23"/>
          <w:lang w:eastAsia="en-GB"/>
        </w:rPr>
        <w:t>Djimdé</w:t>
      </w:r>
      <w:proofErr w:type="spellEnd"/>
      <w:r w:rsidRPr="000B0B1E">
        <w:rPr>
          <w:rFonts w:ascii="Seaford" w:hAnsi="Seaford" w:cstheme="minorHAnsi"/>
          <w:sz w:val="23"/>
          <w:szCs w:val="23"/>
          <w:lang w:eastAsia="en-GB"/>
        </w:rPr>
        <w:t xml:space="preserve"> A, Sall AH, </w:t>
      </w:r>
      <w:proofErr w:type="spellStart"/>
      <w:r w:rsidRPr="000B0B1E">
        <w:rPr>
          <w:rFonts w:ascii="Seaford" w:hAnsi="Seaford" w:cstheme="minorHAnsi"/>
          <w:sz w:val="23"/>
          <w:szCs w:val="23"/>
          <w:lang w:eastAsia="en-GB"/>
        </w:rPr>
        <w:t>Abathina</w:t>
      </w:r>
      <w:proofErr w:type="spellEnd"/>
      <w:r w:rsidRPr="000B0B1E">
        <w:rPr>
          <w:rFonts w:ascii="Seaford" w:hAnsi="Seaford" w:cstheme="minorHAnsi"/>
          <w:sz w:val="23"/>
          <w:szCs w:val="23"/>
          <w:lang w:eastAsia="en-GB"/>
        </w:rPr>
        <w:t xml:space="preserve"> A, </w:t>
      </w:r>
      <w:proofErr w:type="spellStart"/>
      <w:r w:rsidRPr="000B0B1E">
        <w:rPr>
          <w:rFonts w:ascii="Seaford" w:hAnsi="Seaford" w:cstheme="minorHAnsi"/>
          <w:sz w:val="23"/>
          <w:szCs w:val="23"/>
          <w:lang w:eastAsia="en-GB"/>
        </w:rPr>
        <w:t>Niangaly</w:t>
      </w:r>
      <w:proofErr w:type="spellEnd"/>
      <w:r w:rsidRPr="000B0B1E">
        <w:rPr>
          <w:rFonts w:ascii="Seaford" w:hAnsi="Seaford" w:cstheme="minorHAnsi"/>
          <w:sz w:val="23"/>
          <w:szCs w:val="23"/>
          <w:lang w:eastAsia="en-GB"/>
        </w:rPr>
        <w:t xml:space="preserve"> A, Dembele A, </w:t>
      </w:r>
      <w:proofErr w:type="spellStart"/>
      <w:r w:rsidRPr="000B0B1E">
        <w:rPr>
          <w:rFonts w:ascii="Seaford" w:hAnsi="Seaford" w:cstheme="minorHAnsi"/>
          <w:sz w:val="23"/>
          <w:szCs w:val="23"/>
          <w:lang w:eastAsia="en-GB"/>
        </w:rPr>
        <w:t>Poudiougou</w:t>
      </w:r>
      <w:proofErr w:type="spellEnd"/>
      <w:r w:rsidRPr="000B0B1E">
        <w:rPr>
          <w:rFonts w:ascii="Seaford" w:hAnsi="Seaford" w:cstheme="minorHAnsi"/>
          <w:sz w:val="23"/>
          <w:szCs w:val="23"/>
          <w:lang w:eastAsia="en-GB"/>
        </w:rPr>
        <w:t xml:space="preserve"> B, Diarra E, Bamba K, Thera MA, </w:t>
      </w:r>
      <w:proofErr w:type="spellStart"/>
      <w:r w:rsidRPr="000B0B1E">
        <w:rPr>
          <w:rFonts w:ascii="Seaford" w:hAnsi="Seaford" w:cstheme="minorHAnsi"/>
          <w:sz w:val="23"/>
          <w:szCs w:val="23"/>
          <w:lang w:eastAsia="en-GB"/>
        </w:rPr>
        <w:t>Doumbo</w:t>
      </w:r>
      <w:proofErr w:type="spellEnd"/>
      <w:r w:rsidRPr="000B0B1E">
        <w:rPr>
          <w:rFonts w:ascii="Seaford" w:hAnsi="Seaford" w:cstheme="minorHAnsi"/>
          <w:sz w:val="23"/>
          <w:szCs w:val="23"/>
          <w:lang w:eastAsia="en-GB"/>
        </w:rPr>
        <w:t xml:space="preserve"> O, Toure O, Konate S, Sissoko S, Diakite M, Konate AT, Modiano D, Bougouma EC, </w:t>
      </w:r>
      <w:proofErr w:type="spellStart"/>
      <w:r w:rsidRPr="000B0B1E">
        <w:rPr>
          <w:rFonts w:ascii="Seaford" w:hAnsi="Seaford" w:cstheme="minorHAnsi"/>
          <w:sz w:val="23"/>
          <w:szCs w:val="23"/>
          <w:lang w:eastAsia="en-GB"/>
        </w:rPr>
        <w:t>Bancone</w:t>
      </w:r>
      <w:proofErr w:type="spellEnd"/>
      <w:r w:rsidRPr="000B0B1E">
        <w:rPr>
          <w:rFonts w:ascii="Seaford" w:hAnsi="Seaford" w:cstheme="minorHAnsi"/>
          <w:sz w:val="23"/>
          <w:szCs w:val="23"/>
          <w:lang w:eastAsia="en-GB"/>
        </w:rPr>
        <w:t xml:space="preserve"> G, Ouedraogo IN, Simpore J, Sirima SB, Troye-Blomberg M, Oduro AR, Hodgson AV, Ghansah A, Nkrumah F, </w:t>
      </w:r>
      <w:proofErr w:type="spellStart"/>
      <w:r w:rsidRPr="000B0B1E">
        <w:rPr>
          <w:rFonts w:ascii="Seaford" w:hAnsi="Seaford" w:cstheme="minorHAnsi"/>
          <w:sz w:val="23"/>
          <w:szCs w:val="23"/>
          <w:lang w:eastAsia="en-GB"/>
        </w:rPr>
        <w:t>Atuguba</w:t>
      </w:r>
      <w:proofErr w:type="spellEnd"/>
      <w:r w:rsidRPr="000B0B1E">
        <w:rPr>
          <w:rFonts w:ascii="Seaford" w:hAnsi="Seaford" w:cstheme="minorHAnsi"/>
          <w:sz w:val="23"/>
          <w:szCs w:val="23"/>
          <w:lang w:eastAsia="en-GB"/>
        </w:rPr>
        <w:t xml:space="preserve"> F, Koram KA, Wilson MD, Ansah NA, Mensah N, Ansah PA, </w:t>
      </w:r>
      <w:proofErr w:type="spellStart"/>
      <w:r w:rsidRPr="000B0B1E">
        <w:rPr>
          <w:rFonts w:ascii="Seaford" w:hAnsi="Seaford" w:cstheme="minorHAnsi"/>
          <w:sz w:val="23"/>
          <w:szCs w:val="23"/>
          <w:lang w:eastAsia="en-GB"/>
        </w:rPr>
        <w:t>Anyorigiya</w:t>
      </w:r>
      <w:proofErr w:type="spellEnd"/>
      <w:r w:rsidRPr="000B0B1E">
        <w:rPr>
          <w:rFonts w:ascii="Seaford" w:hAnsi="Seaford" w:cstheme="minorHAnsi"/>
          <w:sz w:val="23"/>
          <w:szCs w:val="23"/>
          <w:lang w:eastAsia="en-GB"/>
        </w:rPr>
        <w:t xml:space="preserve"> T, </w:t>
      </w:r>
      <w:proofErr w:type="spellStart"/>
      <w:r w:rsidRPr="000B0B1E">
        <w:rPr>
          <w:rFonts w:ascii="Seaford" w:hAnsi="Seaford" w:cstheme="minorHAnsi"/>
          <w:sz w:val="23"/>
          <w:szCs w:val="23"/>
          <w:lang w:eastAsia="en-GB"/>
        </w:rPr>
        <w:t>Asoala</w:t>
      </w:r>
      <w:proofErr w:type="spellEnd"/>
      <w:r w:rsidRPr="000B0B1E">
        <w:rPr>
          <w:rFonts w:ascii="Seaford" w:hAnsi="Seaford" w:cstheme="minorHAnsi"/>
          <w:sz w:val="23"/>
          <w:szCs w:val="23"/>
          <w:lang w:eastAsia="en-GB"/>
        </w:rPr>
        <w:t xml:space="preserve"> V, Rogers WO, Akoto AO, Ofori AO, Ansong D, Sambian D, Asafo-Agyei E, </w:t>
      </w:r>
      <w:proofErr w:type="spellStart"/>
      <w:r w:rsidRPr="000B0B1E">
        <w:rPr>
          <w:rFonts w:ascii="Seaford" w:hAnsi="Seaford" w:cstheme="minorHAnsi"/>
          <w:sz w:val="23"/>
          <w:szCs w:val="23"/>
          <w:lang w:eastAsia="en-GB"/>
        </w:rPr>
        <w:t>Sylverken</w:t>
      </w:r>
      <w:proofErr w:type="spellEnd"/>
      <w:r w:rsidRPr="000B0B1E">
        <w:rPr>
          <w:rFonts w:ascii="Seaford" w:hAnsi="Seaford" w:cstheme="minorHAnsi"/>
          <w:sz w:val="23"/>
          <w:szCs w:val="23"/>
          <w:lang w:eastAsia="en-GB"/>
        </w:rPr>
        <w:t xml:space="preserve"> J, Antwi S, </w:t>
      </w:r>
      <w:proofErr w:type="spellStart"/>
      <w:r w:rsidRPr="000B0B1E">
        <w:rPr>
          <w:rFonts w:ascii="Seaford" w:hAnsi="Seaford" w:cstheme="minorHAnsi"/>
          <w:sz w:val="23"/>
          <w:szCs w:val="23"/>
          <w:lang w:eastAsia="en-GB"/>
        </w:rPr>
        <w:t>Agbenyega</w:t>
      </w:r>
      <w:proofErr w:type="spellEnd"/>
      <w:r w:rsidRPr="000B0B1E">
        <w:rPr>
          <w:rFonts w:ascii="Seaford" w:hAnsi="Seaford" w:cstheme="minorHAnsi"/>
          <w:sz w:val="23"/>
          <w:szCs w:val="23"/>
          <w:lang w:eastAsia="en-GB"/>
        </w:rPr>
        <w:t xml:space="preserve"> T, </w:t>
      </w:r>
      <w:proofErr w:type="spellStart"/>
      <w:r w:rsidRPr="000B0B1E">
        <w:rPr>
          <w:rFonts w:ascii="Seaford" w:hAnsi="Seaford" w:cstheme="minorHAnsi"/>
          <w:sz w:val="23"/>
          <w:szCs w:val="23"/>
          <w:lang w:eastAsia="en-GB"/>
        </w:rPr>
        <w:t>Orimadegun</w:t>
      </w:r>
      <w:proofErr w:type="spellEnd"/>
      <w:r w:rsidRPr="000B0B1E">
        <w:rPr>
          <w:rFonts w:ascii="Seaford" w:hAnsi="Seaford" w:cstheme="minorHAnsi"/>
          <w:sz w:val="23"/>
          <w:szCs w:val="23"/>
          <w:lang w:eastAsia="en-GB"/>
        </w:rPr>
        <w:t xml:space="preserve"> AE, Amodu FA, Oni O, </w:t>
      </w:r>
      <w:proofErr w:type="spellStart"/>
      <w:r w:rsidRPr="000B0B1E">
        <w:rPr>
          <w:rFonts w:ascii="Seaford" w:hAnsi="Seaford" w:cstheme="minorHAnsi"/>
          <w:sz w:val="23"/>
          <w:szCs w:val="23"/>
          <w:lang w:eastAsia="en-GB"/>
        </w:rPr>
        <w:t>Omotade</w:t>
      </w:r>
      <w:proofErr w:type="spellEnd"/>
      <w:r w:rsidRPr="000B0B1E">
        <w:rPr>
          <w:rFonts w:ascii="Seaford" w:hAnsi="Seaford" w:cstheme="minorHAnsi"/>
          <w:sz w:val="23"/>
          <w:szCs w:val="23"/>
          <w:lang w:eastAsia="en-GB"/>
        </w:rPr>
        <w:t xml:space="preserve"> OO, </w:t>
      </w:r>
      <w:r w:rsidRPr="000B0B1E">
        <w:rPr>
          <w:rFonts w:ascii="Seaford" w:hAnsi="Seaford" w:cstheme="minorHAnsi"/>
          <w:b/>
          <w:sz w:val="23"/>
          <w:szCs w:val="23"/>
          <w:lang w:eastAsia="en-GB"/>
        </w:rPr>
        <w:t>Amodu O</w:t>
      </w:r>
      <w:r w:rsidRPr="000B0B1E">
        <w:rPr>
          <w:rFonts w:ascii="Seaford" w:hAnsi="Seaford" w:cstheme="minorHAnsi"/>
          <w:sz w:val="23"/>
          <w:szCs w:val="23"/>
          <w:lang w:eastAsia="en-GB"/>
        </w:rPr>
        <w:t xml:space="preserve">, Olaniyan S, Ndi A, Yafi C, </w:t>
      </w:r>
      <w:proofErr w:type="spellStart"/>
      <w:r w:rsidRPr="000B0B1E">
        <w:rPr>
          <w:rFonts w:ascii="Seaford" w:hAnsi="Seaford" w:cstheme="minorHAnsi"/>
          <w:sz w:val="23"/>
          <w:szCs w:val="23"/>
          <w:lang w:eastAsia="en-GB"/>
        </w:rPr>
        <w:t>Achidi</w:t>
      </w:r>
      <w:proofErr w:type="spellEnd"/>
      <w:r w:rsidRPr="000B0B1E">
        <w:rPr>
          <w:rFonts w:ascii="Seaford" w:hAnsi="Seaford" w:cstheme="minorHAnsi"/>
          <w:sz w:val="23"/>
          <w:szCs w:val="23"/>
          <w:lang w:eastAsia="en-GB"/>
        </w:rPr>
        <w:t xml:space="preserve"> EA, </w:t>
      </w:r>
      <w:proofErr w:type="spellStart"/>
      <w:r w:rsidRPr="000B0B1E">
        <w:rPr>
          <w:rFonts w:ascii="Seaford" w:hAnsi="Seaford" w:cstheme="minorHAnsi"/>
          <w:sz w:val="23"/>
          <w:szCs w:val="23"/>
          <w:lang w:eastAsia="en-GB"/>
        </w:rPr>
        <w:t>Mbunwe</w:t>
      </w:r>
      <w:proofErr w:type="spellEnd"/>
      <w:r w:rsidRPr="000B0B1E">
        <w:rPr>
          <w:rFonts w:ascii="Seaford" w:hAnsi="Seaford" w:cstheme="minorHAnsi"/>
          <w:sz w:val="23"/>
          <w:szCs w:val="23"/>
          <w:lang w:eastAsia="en-GB"/>
        </w:rPr>
        <w:t xml:space="preserve"> E, </w:t>
      </w:r>
      <w:proofErr w:type="spellStart"/>
      <w:r w:rsidRPr="000B0B1E">
        <w:rPr>
          <w:rFonts w:ascii="Seaford" w:hAnsi="Seaford" w:cstheme="minorHAnsi"/>
          <w:sz w:val="23"/>
          <w:szCs w:val="23"/>
          <w:lang w:eastAsia="en-GB"/>
        </w:rPr>
        <w:t>Anchang</w:t>
      </w:r>
      <w:proofErr w:type="spellEnd"/>
      <w:r w:rsidRPr="000B0B1E">
        <w:rPr>
          <w:rFonts w:ascii="Seaford" w:hAnsi="Seaford" w:cstheme="minorHAnsi"/>
          <w:sz w:val="23"/>
          <w:szCs w:val="23"/>
          <w:lang w:eastAsia="en-GB"/>
        </w:rPr>
        <w:t xml:space="preserve">-Kimbi J, </w:t>
      </w:r>
      <w:proofErr w:type="spellStart"/>
      <w:r w:rsidRPr="000B0B1E">
        <w:rPr>
          <w:rFonts w:ascii="Seaford" w:hAnsi="Seaford" w:cstheme="minorHAnsi"/>
          <w:sz w:val="23"/>
          <w:szCs w:val="23"/>
          <w:lang w:eastAsia="en-GB"/>
        </w:rPr>
        <w:t>Mugri</w:t>
      </w:r>
      <w:proofErr w:type="spellEnd"/>
      <w:r w:rsidRPr="000B0B1E">
        <w:rPr>
          <w:rFonts w:ascii="Seaford" w:hAnsi="Seaford" w:cstheme="minorHAnsi"/>
          <w:sz w:val="23"/>
          <w:szCs w:val="23"/>
          <w:lang w:eastAsia="en-GB"/>
        </w:rPr>
        <w:t xml:space="preserve"> R, </w:t>
      </w:r>
      <w:proofErr w:type="spellStart"/>
      <w:r w:rsidRPr="000B0B1E">
        <w:rPr>
          <w:rFonts w:ascii="Seaford" w:hAnsi="Seaford" w:cstheme="minorHAnsi"/>
          <w:sz w:val="23"/>
          <w:szCs w:val="23"/>
          <w:lang w:eastAsia="en-GB"/>
        </w:rPr>
        <w:t>Besingi</w:t>
      </w:r>
      <w:proofErr w:type="spellEnd"/>
      <w:r w:rsidRPr="000B0B1E">
        <w:rPr>
          <w:rFonts w:ascii="Seaford" w:hAnsi="Seaford" w:cstheme="minorHAnsi"/>
          <w:sz w:val="23"/>
          <w:szCs w:val="23"/>
          <w:lang w:eastAsia="en-GB"/>
        </w:rPr>
        <w:t xml:space="preserve"> R, </w:t>
      </w:r>
      <w:proofErr w:type="spellStart"/>
      <w:r w:rsidRPr="000B0B1E">
        <w:rPr>
          <w:rFonts w:ascii="Seaford" w:hAnsi="Seaford" w:cstheme="minorHAnsi"/>
          <w:sz w:val="23"/>
          <w:szCs w:val="23"/>
          <w:lang w:eastAsia="en-GB"/>
        </w:rPr>
        <w:t>Titanji</w:t>
      </w:r>
      <w:proofErr w:type="spellEnd"/>
      <w:r w:rsidRPr="000B0B1E">
        <w:rPr>
          <w:rFonts w:ascii="Seaford" w:hAnsi="Seaford" w:cstheme="minorHAnsi"/>
          <w:sz w:val="23"/>
          <w:szCs w:val="23"/>
          <w:lang w:eastAsia="en-GB"/>
        </w:rPr>
        <w:t xml:space="preserve"> V, Elhassan A, Hussein A, Mohamed H, Elhassan I, Ibrahim M, </w:t>
      </w:r>
      <w:proofErr w:type="spellStart"/>
      <w:r w:rsidRPr="000B0B1E">
        <w:rPr>
          <w:rFonts w:ascii="Seaford" w:hAnsi="Seaford" w:cstheme="minorHAnsi"/>
          <w:sz w:val="23"/>
          <w:szCs w:val="23"/>
          <w:lang w:eastAsia="en-GB"/>
        </w:rPr>
        <w:t>Kokwaro</w:t>
      </w:r>
      <w:proofErr w:type="spellEnd"/>
      <w:r w:rsidRPr="000B0B1E">
        <w:rPr>
          <w:rFonts w:ascii="Seaford" w:hAnsi="Seaford" w:cstheme="minorHAnsi"/>
          <w:sz w:val="23"/>
          <w:szCs w:val="23"/>
          <w:lang w:eastAsia="en-GB"/>
        </w:rPr>
        <w:t xml:space="preserve"> G, Oluoch T, Macharia A, Newton C, </w:t>
      </w:r>
      <w:proofErr w:type="spellStart"/>
      <w:r w:rsidRPr="000B0B1E">
        <w:rPr>
          <w:rFonts w:ascii="Seaford" w:hAnsi="Seaford" w:cstheme="minorHAnsi"/>
          <w:sz w:val="23"/>
          <w:szCs w:val="23"/>
          <w:lang w:eastAsia="en-GB"/>
        </w:rPr>
        <w:t>Opi</w:t>
      </w:r>
      <w:proofErr w:type="spellEnd"/>
      <w:r w:rsidRPr="000B0B1E">
        <w:rPr>
          <w:rFonts w:ascii="Seaford" w:hAnsi="Seaford" w:cstheme="minorHAnsi"/>
          <w:sz w:val="23"/>
          <w:szCs w:val="23"/>
          <w:lang w:eastAsia="en-GB"/>
        </w:rPr>
        <w:t xml:space="preserve"> DH, </w:t>
      </w:r>
      <w:proofErr w:type="spellStart"/>
      <w:r w:rsidRPr="000B0B1E">
        <w:rPr>
          <w:rFonts w:ascii="Seaford" w:hAnsi="Seaford" w:cstheme="minorHAnsi"/>
          <w:sz w:val="23"/>
          <w:szCs w:val="23"/>
          <w:lang w:eastAsia="en-GB"/>
        </w:rPr>
        <w:t>Kamuya</w:t>
      </w:r>
      <w:proofErr w:type="spellEnd"/>
      <w:r w:rsidRPr="000B0B1E">
        <w:rPr>
          <w:rFonts w:ascii="Seaford" w:hAnsi="Seaford" w:cstheme="minorHAnsi"/>
          <w:sz w:val="23"/>
          <w:szCs w:val="23"/>
          <w:lang w:eastAsia="en-GB"/>
        </w:rPr>
        <w:t xml:space="preserve"> D, </w:t>
      </w:r>
      <w:proofErr w:type="spellStart"/>
      <w:r w:rsidRPr="000B0B1E">
        <w:rPr>
          <w:rFonts w:ascii="Seaford" w:hAnsi="Seaford" w:cstheme="minorHAnsi"/>
          <w:sz w:val="23"/>
          <w:szCs w:val="23"/>
          <w:lang w:eastAsia="en-GB"/>
        </w:rPr>
        <w:t>Bauni</w:t>
      </w:r>
      <w:proofErr w:type="spellEnd"/>
      <w:r w:rsidRPr="000B0B1E">
        <w:rPr>
          <w:rFonts w:ascii="Seaford" w:hAnsi="Seaford" w:cstheme="minorHAnsi"/>
          <w:sz w:val="23"/>
          <w:szCs w:val="23"/>
          <w:lang w:eastAsia="en-GB"/>
        </w:rPr>
        <w:t xml:space="preserve"> E, Marsh K, </w:t>
      </w:r>
      <w:proofErr w:type="spellStart"/>
      <w:r w:rsidRPr="000B0B1E">
        <w:rPr>
          <w:rFonts w:ascii="Seaford" w:hAnsi="Seaford" w:cstheme="minorHAnsi"/>
          <w:sz w:val="23"/>
          <w:szCs w:val="23"/>
          <w:lang w:eastAsia="en-GB"/>
        </w:rPr>
        <w:t>Peshu</w:t>
      </w:r>
      <w:proofErr w:type="spellEnd"/>
      <w:r w:rsidRPr="000B0B1E">
        <w:rPr>
          <w:rFonts w:ascii="Seaford" w:hAnsi="Seaford" w:cstheme="minorHAnsi"/>
          <w:sz w:val="23"/>
          <w:szCs w:val="23"/>
          <w:lang w:eastAsia="en-GB"/>
        </w:rPr>
        <w:t xml:space="preserve"> N, Molyneux S, </w:t>
      </w:r>
      <w:proofErr w:type="spellStart"/>
      <w:r w:rsidRPr="000B0B1E">
        <w:rPr>
          <w:rFonts w:ascii="Seaford" w:hAnsi="Seaford" w:cstheme="minorHAnsi"/>
          <w:sz w:val="23"/>
          <w:szCs w:val="23"/>
          <w:lang w:eastAsia="en-GB"/>
        </w:rPr>
        <w:t>Uyoga</w:t>
      </w:r>
      <w:proofErr w:type="spellEnd"/>
      <w:r w:rsidRPr="000B0B1E">
        <w:rPr>
          <w:rFonts w:ascii="Seaford" w:hAnsi="Seaford" w:cstheme="minorHAnsi"/>
          <w:sz w:val="23"/>
          <w:szCs w:val="23"/>
          <w:lang w:eastAsia="en-GB"/>
        </w:rPr>
        <w:t xml:space="preserve"> S, Williams TN, Marsh V,  </w:t>
      </w:r>
      <w:proofErr w:type="spellStart"/>
      <w:r w:rsidRPr="000B0B1E">
        <w:rPr>
          <w:rFonts w:ascii="Seaford" w:hAnsi="Seaford" w:cstheme="minorHAnsi"/>
          <w:sz w:val="23"/>
          <w:szCs w:val="23"/>
          <w:lang w:eastAsia="en-GB"/>
        </w:rPr>
        <w:t>Nadjm</w:t>
      </w:r>
      <w:proofErr w:type="spellEnd"/>
      <w:r w:rsidRPr="000B0B1E">
        <w:rPr>
          <w:rFonts w:ascii="Seaford" w:hAnsi="Seaford" w:cstheme="minorHAnsi"/>
          <w:sz w:val="23"/>
          <w:szCs w:val="23"/>
          <w:lang w:eastAsia="en-GB"/>
        </w:rPr>
        <w:t xml:space="preserve"> B, Maxwell C, Drakeley C, Riley E, </w:t>
      </w:r>
      <w:proofErr w:type="spellStart"/>
      <w:r w:rsidRPr="000B0B1E">
        <w:rPr>
          <w:rFonts w:ascii="Seaford" w:hAnsi="Seaford" w:cstheme="minorHAnsi"/>
          <w:sz w:val="23"/>
          <w:szCs w:val="23"/>
          <w:lang w:eastAsia="en-GB"/>
        </w:rPr>
        <w:t>Mtei</w:t>
      </w:r>
      <w:proofErr w:type="spellEnd"/>
      <w:r w:rsidRPr="000B0B1E">
        <w:rPr>
          <w:rFonts w:ascii="Seaford" w:hAnsi="Seaford" w:cstheme="minorHAnsi"/>
          <w:sz w:val="23"/>
          <w:szCs w:val="23"/>
          <w:lang w:eastAsia="en-GB"/>
        </w:rPr>
        <w:t xml:space="preserve"> F, </w:t>
      </w:r>
      <w:proofErr w:type="spellStart"/>
      <w:r w:rsidRPr="000B0B1E">
        <w:rPr>
          <w:rFonts w:ascii="Seaford" w:hAnsi="Seaford" w:cstheme="minorHAnsi"/>
          <w:sz w:val="23"/>
          <w:szCs w:val="23"/>
          <w:lang w:eastAsia="en-GB"/>
        </w:rPr>
        <w:t>Mtove</w:t>
      </w:r>
      <w:proofErr w:type="spellEnd"/>
      <w:r w:rsidRPr="000B0B1E">
        <w:rPr>
          <w:rFonts w:ascii="Seaford" w:hAnsi="Seaford" w:cstheme="minorHAnsi"/>
          <w:sz w:val="23"/>
          <w:szCs w:val="23"/>
          <w:lang w:eastAsia="en-GB"/>
        </w:rPr>
        <w:t xml:space="preserve"> G, Wangai H, Reyburn H, Joseph S, </w:t>
      </w:r>
      <w:proofErr w:type="spellStart"/>
      <w:r w:rsidRPr="000B0B1E">
        <w:rPr>
          <w:rFonts w:ascii="Seaford" w:hAnsi="Seaford" w:cstheme="minorHAnsi"/>
          <w:sz w:val="23"/>
          <w:szCs w:val="23"/>
          <w:lang w:eastAsia="en-GB"/>
        </w:rPr>
        <w:t>Ishengoma</w:t>
      </w:r>
      <w:proofErr w:type="spellEnd"/>
      <w:r w:rsidRPr="000B0B1E">
        <w:rPr>
          <w:rFonts w:ascii="Seaford" w:hAnsi="Seaford" w:cstheme="minorHAnsi"/>
          <w:sz w:val="23"/>
          <w:szCs w:val="23"/>
          <w:lang w:eastAsia="en-GB"/>
        </w:rPr>
        <w:t xml:space="preserve"> D, </w:t>
      </w:r>
      <w:proofErr w:type="spellStart"/>
      <w:r w:rsidRPr="000B0B1E">
        <w:rPr>
          <w:rFonts w:ascii="Seaford" w:hAnsi="Seaford" w:cstheme="minorHAnsi"/>
          <w:sz w:val="23"/>
          <w:szCs w:val="23"/>
          <w:lang w:eastAsia="en-GB"/>
        </w:rPr>
        <w:t>Lemnge</w:t>
      </w:r>
      <w:proofErr w:type="spellEnd"/>
      <w:r w:rsidRPr="000B0B1E">
        <w:rPr>
          <w:rFonts w:ascii="Seaford" w:hAnsi="Seaford" w:cstheme="minorHAnsi"/>
          <w:sz w:val="23"/>
          <w:szCs w:val="23"/>
          <w:lang w:eastAsia="en-GB"/>
        </w:rPr>
        <w:t xml:space="preserve"> M, </w:t>
      </w:r>
      <w:proofErr w:type="spellStart"/>
      <w:r w:rsidRPr="000B0B1E">
        <w:rPr>
          <w:rFonts w:ascii="Seaford" w:hAnsi="Seaford" w:cstheme="minorHAnsi"/>
          <w:sz w:val="23"/>
          <w:szCs w:val="23"/>
          <w:lang w:eastAsia="en-GB"/>
        </w:rPr>
        <w:t>Mutabingwa</w:t>
      </w:r>
      <w:proofErr w:type="spellEnd"/>
      <w:r w:rsidRPr="000B0B1E">
        <w:rPr>
          <w:rFonts w:ascii="Seaford" w:hAnsi="Seaford" w:cstheme="minorHAnsi"/>
          <w:sz w:val="23"/>
          <w:szCs w:val="23"/>
          <w:lang w:eastAsia="en-GB"/>
        </w:rPr>
        <w:t xml:space="preserve"> T, Makani J, Cox S, Phiri A, Munthali A, Kachala D, Njiragoma L, Molyneux ME, Moore M, </w:t>
      </w:r>
      <w:proofErr w:type="spellStart"/>
      <w:r w:rsidRPr="000B0B1E">
        <w:rPr>
          <w:rFonts w:ascii="Seaford" w:hAnsi="Seaford" w:cstheme="minorHAnsi"/>
          <w:sz w:val="23"/>
          <w:szCs w:val="23"/>
          <w:lang w:eastAsia="en-GB"/>
        </w:rPr>
        <w:t>Ntunthama</w:t>
      </w:r>
      <w:proofErr w:type="spellEnd"/>
      <w:r w:rsidRPr="000B0B1E">
        <w:rPr>
          <w:rFonts w:ascii="Seaford" w:hAnsi="Seaford" w:cstheme="minorHAnsi"/>
          <w:sz w:val="23"/>
          <w:szCs w:val="23"/>
          <w:lang w:eastAsia="en-GB"/>
        </w:rPr>
        <w:t xml:space="preserve"> N, </w:t>
      </w:r>
      <w:proofErr w:type="spellStart"/>
      <w:r w:rsidRPr="000B0B1E">
        <w:rPr>
          <w:rFonts w:ascii="Seaford" w:hAnsi="Seaford" w:cstheme="minorHAnsi"/>
          <w:sz w:val="23"/>
          <w:szCs w:val="23"/>
          <w:lang w:eastAsia="en-GB"/>
        </w:rPr>
        <w:t>Pensulo</w:t>
      </w:r>
      <w:proofErr w:type="spellEnd"/>
      <w:r w:rsidRPr="000B0B1E">
        <w:rPr>
          <w:rFonts w:ascii="Seaford" w:hAnsi="Seaford" w:cstheme="minorHAnsi"/>
          <w:sz w:val="23"/>
          <w:szCs w:val="23"/>
          <w:lang w:eastAsia="en-GB"/>
        </w:rPr>
        <w:t xml:space="preserve"> P, Taylor T, Carter R, Fernando D, </w:t>
      </w:r>
      <w:proofErr w:type="spellStart"/>
      <w:r w:rsidRPr="000B0B1E">
        <w:rPr>
          <w:rFonts w:ascii="Seaford" w:hAnsi="Seaford" w:cstheme="minorHAnsi"/>
          <w:sz w:val="23"/>
          <w:szCs w:val="23"/>
          <w:lang w:eastAsia="en-GB"/>
        </w:rPr>
        <w:t>Karunaweera</w:t>
      </w:r>
      <w:proofErr w:type="spellEnd"/>
      <w:r w:rsidRPr="000B0B1E">
        <w:rPr>
          <w:rFonts w:ascii="Seaford" w:hAnsi="Seaford" w:cstheme="minorHAnsi"/>
          <w:sz w:val="23"/>
          <w:szCs w:val="23"/>
          <w:lang w:eastAsia="en-GB"/>
        </w:rPr>
        <w:t xml:space="preserve"> N, </w:t>
      </w:r>
      <w:proofErr w:type="spellStart"/>
      <w:r w:rsidRPr="000B0B1E">
        <w:rPr>
          <w:rFonts w:ascii="Seaford" w:hAnsi="Seaford" w:cstheme="minorHAnsi"/>
          <w:sz w:val="23"/>
          <w:szCs w:val="23"/>
          <w:lang w:eastAsia="en-GB"/>
        </w:rPr>
        <w:t>Dewasurendra</w:t>
      </w:r>
      <w:proofErr w:type="spellEnd"/>
      <w:r w:rsidRPr="000B0B1E">
        <w:rPr>
          <w:rFonts w:ascii="Seaford" w:hAnsi="Seaford" w:cstheme="minorHAnsi"/>
          <w:sz w:val="23"/>
          <w:szCs w:val="23"/>
          <w:lang w:eastAsia="en-GB"/>
        </w:rPr>
        <w:t xml:space="preserve"> R, </w:t>
      </w:r>
      <w:proofErr w:type="spellStart"/>
      <w:r w:rsidRPr="000B0B1E">
        <w:rPr>
          <w:rFonts w:ascii="Seaford" w:hAnsi="Seaford" w:cstheme="minorHAnsi"/>
          <w:sz w:val="23"/>
          <w:szCs w:val="23"/>
          <w:lang w:eastAsia="en-GB"/>
        </w:rPr>
        <w:t>Suriyaphol</w:t>
      </w:r>
      <w:proofErr w:type="spellEnd"/>
      <w:r w:rsidRPr="000B0B1E">
        <w:rPr>
          <w:rFonts w:ascii="Seaford" w:hAnsi="Seaford" w:cstheme="minorHAnsi"/>
          <w:sz w:val="23"/>
          <w:szCs w:val="23"/>
          <w:lang w:eastAsia="en-GB"/>
        </w:rPr>
        <w:t xml:space="preserve"> P, </w:t>
      </w:r>
      <w:proofErr w:type="spellStart"/>
      <w:r w:rsidRPr="000B0B1E">
        <w:rPr>
          <w:rFonts w:ascii="Seaford" w:hAnsi="Seaford" w:cstheme="minorHAnsi"/>
          <w:sz w:val="23"/>
          <w:szCs w:val="23"/>
          <w:lang w:eastAsia="en-GB"/>
        </w:rPr>
        <w:t>Singhasivanon</w:t>
      </w:r>
      <w:proofErr w:type="spellEnd"/>
      <w:r w:rsidRPr="000B0B1E">
        <w:rPr>
          <w:rFonts w:ascii="Seaford" w:hAnsi="Seaford" w:cstheme="minorHAnsi"/>
          <w:sz w:val="23"/>
          <w:szCs w:val="23"/>
          <w:lang w:eastAsia="en-GB"/>
        </w:rPr>
        <w:t xml:space="preserve"> P, Simmons CP, Thai CQ, Sinh DX, Farrar J, Chuong LV, Phu NH, Hieu NT, Hoang Mai NT, Ngoc Quyen NT, Day N, Dunstan SJ, O'Riordan SE, Hong Chau TT, Hien TT, Allen A, Lin E, </w:t>
      </w:r>
      <w:proofErr w:type="spellStart"/>
      <w:r w:rsidRPr="000B0B1E">
        <w:rPr>
          <w:rFonts w:ascii="Seaford" w:hAnsi="Seaford" w:cstheme="minorHAnsi"/>
          <w:sz w:val="23"/>
          <w:szCs w:val="23"/>
          <w:lang w:eastAsia="en-GB"/>
        </w:rPr>
        <w:t>Karunajeewa</w:t>
      </w:r>
      <w:proofErr w:type="spellEnd"/>
      <w:r w:rsidRPr="000B0B1E">
        <w:rPr>
          <w:rFonts w:ascii="Seaford" w:hAnsi="Seaford" w:cstheme="minorHAnsi"/>
          <w:sz w:val="23"/>
          <w:szCs w:val="23"/>
          <w:lang w:eastAsia="en-GB"/>
        </w:rPr>
        <w:t xml:space="preserve"> H, Mueller I, Reeder J, Manning L, Laman M, Michon P, Siba P, Allen S, Davis TM  (2016). Admixture into and within sub-Saharan Africa. </w:t>
      </w:r>
      <w:r w:rsidRPr="000B0B1E">
        <w:rPr>
          <w:rFonts w:ascii="Seaford" w:hAnsi="Seaford" w:cstheme="minorHAnsi"/>
          <w:i/>
          <w:sz w:val="23"/>
          <w:szCs w:val="23"/>
          <w:lang w:eastAsia="en-GB"/>
        </w:rPr>
        <w:t xml:space="preserve">Elife. 2016 Jun 21;5. </w:t>
      </w:r>
      <w:proofErr w:type="spellStart"/>
      <w:r w:rsidRPr="000B0B1E">
        <w:rPr>
          <w:rFonts w:ascii="Seaford" w:hAnsi="Seaford" w:cstheme="minorHAnsi"/>
          <w:i/>
          <w:sz w:val="23"/>
          <w:szCs w:val="23"/>
          <w:lang w:eastAsia="en-GB"/>
        </w:rPr>
        <w:t>pii</w:t>
      </w:r>
      <w:proofErr w:type="spellEnd"/>
      <w:r w:rsidRPr="000B0B1E">
        <w:rPr>
          <w:rFonts w:ascii="Seaford" w:hAnsi="Seaford" w:cstheme="minorHAnsi"/>
          <w:i/>
          <w:sz w:val="23"/>
          <w:szCs w:val="23"/>
          <w:lang w:eastAsia="en-GB"/>
        </w:rPr>
        <w:t xml:space="preserve">: e15266. doi:10.7554/eLife.15266. </w:t>
      </w:r>
      <w:r w:rsidRPr="000B0B1E">
        <w:rPr>
          <w:rFonts w:ascii="Seaford" w:hAnsi="Seaford" w:cstheme="minorHAnsi"/>
          <w:sz w:val="23"/>
          <w:szCs w:val="23"/>
          <w:lang w:val="en-GB" w:eastAsia="en-GB"/>
        </w:rPr>
        <w:t>(</w:t>
      </w:r>
    </w:p>
    <w:p w14:paraId="31144A63" w14:textId="77777777" w:rsidR="006E2D4F" w:rsidRPr="000B0B1E" w:rsidRDefault="006E2D4F" w:rsidP="006D5080">
      <w:pPr>
        <w:pStyle w:val="BodyText2"/>
        <w:numPr>
          <w:ilvl w:val="0"/>
          <w:numId w:val="17"/>
        </w:numPr>
        <w:tabs>
          <w:tab w:val="left" w:pos="0"/>
          <w:tab w:val="left" w:pos="360"/>
        </w:tabs>
        <w:suppressAutoHyphens/>
        <w:spacing w:after="60" w:line="276" w:lineRule="auto"/>
        <w:jc w:val="both"/>
        <w:rPr>
          <w:rFonts w:ascii="Seaford" w:hAnsi="Seaford" w:cstheme="minorHAnsi"/>
          <w:sz w:val="23"/>
          <w:szCs w:val="23"/>
          <w:lang w:val="en-GB"/>
        </w:rPr>
      </w:pPr>
      <w:bookmarkStart w:id="5" w:name="_Hlk109985799"/>
      <w:r w:rsidRPr="000B0B1E">
        <w:rPr>
          <w:rFonts w:ascii="Seaford" w:hAnsi="Seaford" w:cstheme="minorHAnsi"/>
          <w:sz w:val="23"/>
          <w:szCs w:val="23"/>
          <w:lang w:eastAsia="en-GB"/>
        </w:rPr>
        <w:t xml:space="preserve">Olaniyan SA, </w:t>
      </w:r>
      <w:r w:rsidRPr="000B0B1E">
        <w:rPr>
          <w:rFonts w:ascii="Seaford" w:hAnsi="Seaford" w:cstheme="minorHAnsi"/>
          <w:b/>
          <w:sz w:val="23"/>
          <w:szCs w:val="23"/>
          <w:lang w:eastAsia="en-GB"/>
        </w:rPr>
        <w:t>Amodu OK</w:t>
      </w:r>
      <w:r w:rsidRPr="000B0B1E">
        <w:rPr>
          <w:rFonts w:ascii="Seaford" w:hAnsi="Seaford" w:cstheme="minorHAnsi"/>
          <w:sz w:val="23"/>
          <w:szCs w:val="23"/>
          <w:lang w:eastAsia="en-GB"/>
        </w:rPr>
        <w:t xml:space="preserve">, Bakare AA, Troye-Blomberg M, </w:t>
      </w:r>
      <w:proofErr w:type="spellStart"/>
      <w:r w:rsidRPr="000B0B1E">
        <w:rPr>
          <w:rFonts w:ascii="Seaford" w:hAnsi="Seaford" w:cstheme="minorHAnsi"/>
          <w:sz w:val="23"/>
          <w:szCs w:val="23"/>
          <w:lang w:eastAsia="en-GB"/>
        </w:rPr>
        <w:t>Omotade</w:t>
      </w:r>
      <w:proofErr w:type="spellEnd"/>
      <w:r w:rsidRPr="000B0B1E">
        <w:rPr>
          <w:rFonts w:ascii="Seaford" w:hAnsi="Seaford" w:cstheme="minorHAnsi"/>
          <w:sz w:val="23"/>
          <w:szCs w:val="23"/>
          <w:lang w:eastAsia="en-GB"/>
        </w:rPr>
        <w:t xml:space="preserve"> OO, Rockett KA; </w:t>
      </w:r>
      <w:proofErr w:type="spellStart"/>
      <w:r w:rsidRPr="000B0B1E">
        <w:rPr>
          <w:rFonts w:ascii="Seaford" w:hAnsi="Seaford" w:cstheme="minorHAnsi"/>
          <w:sz w:val="23"/>
          <w:szCs w:val="23"/>
          <w:lang w:eastAsia="en-GB"/>
        </w:rPr>
        <w:t>MalariaGEN</w:t>
      </w:r>
      <w:proofErr w:type="spellEnd"/>
      <w:r w:rsidRPr="000B0B1E">
        <w:rPr>
          <w:rFonts w:ascii="Seaford" w:hAnsi="Seaford" w:cstheme="minorHAnsi"/>
          <w:sz w:val="23"/>
          <w:szCs w:val="23"/>
          <w:lang w:eastAsia="en-GB"/>
        </w:rPr>
        <w:t xml:space="preserve"> Consortium (2016). </w:t>
      </w:r>
      <w:proofErr w:type="spellStart"/>
      <w:r w:rsidRPr="000B0B1E">
        <w:rPr>
          <w:rFonts w:ascii="Seaford" w:hAnsi="Seaford" w:cstheme="minorHAnsi"/>
          <w:sz w:val="23"/>
          <w:szCs w:val="23"/>
          <w:lang w:eastAsia="en-GB"/>
        </w:rPr>
        <w:t>Tumour</w:t>
      </w:r>
      <w:proofErr w:type="spellEnd"/>
      <w:r w:rsidRPr="000B0B1E">
        <w:rPr>
          <w:rFonts w:ascii="Seaford" w:hAnsi="Seaford" w:cstheme="minorHAnsi"/>
          <w:sz w:val="23"/>
          <w:szCs w:val="23"/>
          <w:lang w:eastAsia="en-GB"/>
        </w:rPr>
        <w:t xml:space="preserve"> necrosis factor alpha promoter polymorphism, TNF-238 is associated with severe clinical outcome of falciparum malaria in Ibadan southwest Nigeria. </w:t>
      </w:r>
      <w:r w:rsidRPr="000B0B1E">
        <w:rPr>
          <w:rFonts w:ascii="Seaford" w:hAnsi="Seaford" w:cstheme="minorHAnsi"/>
          <w:i/>
          <w:sz w:val="23"/>
          <w:szCs w:val="23"/>
          <w:lang w:eastAsia="en-GB"/>
        </w:rPr>
        <w:t>Acta Trop.10.1016/j.actatropica.2016.05.006.</w:t>
      </w:r>
      <w:r w:rsidRPr="000B0B1E">
        <w:rPr>
          <w:rFonts w:ascii="Seaford" w:hAnsi="Seaford" w:cstheme="minorHAnsi"/>
          <w:sz w:val="23"/>
          <w:szCs w:val="23"/>
          <w:lang w:eastAsia="en-GB"/>
        </w:rPr>
        <w:t xml:space="preserve"> </w:t>
      </w:r>
    </w:p>
    <w:bookmarkEnd w:id="5"/>
    <w:p w14:paraId="7276921A" w14:textId="77777777" w:rsidR="006E2D4F" w:rsidRPr="000B0B1E" w:rsidRDefault="006E2D4F" w:rsidP="006D5080">
      <w:pPr>
        <w:pStyle w:val="BodyText2"/>
        <w:numPr>
          <w:ilvl w:val="0"/>
          <w:numId w:val="17"/>
        </w:numPr>
        <w:tabs>
          <w:tab w:val="left" w:pos="0"/>
          <w:tab w:val="left" w:pos="360"/>
        </w:tabs>
        <w:suppressAutoHyphens/>
        <w:spacing w:after="60" w:line="276" w:lineRule="auto"/>
        <w:jc w:val="both"/>
        <w:rPr>
          <w:rFonts w:ascii="Seaford" w:hAnsi="Seaford" w:cstheme="minorHAnsi"/>
          <w:sz w:val="23"/>
          <w:szCs w:val="23"/>
          <w:lang w:val="en-GB"/>
        </w:rPr>
      </w:pPr>
      <w:r w:rsidRPr="000B0B1E">
        <w:rPr>
          <w:rFonts w:ascii="Seaford" w:hAnsi="Seaford" w:cstheme="minorHAnsi"/>
          <w:sz w:val="23"/>
          <w:szCs w:val="23"/>
        </w:rPr>
        <w:t xml:space="preserve">Clarke GM, Rockett K, Kivinen K, Hubbart C, Jeffreys AE, Rowlands K, Jallow M, Conway DJ, Bojang KA, Pinder M, Usen S, Sisay-Joof F, </w:t>
      </w:r>
      <w:proofErr w:type="spellStart"/>
      <w:r w:rsidRPr="000B0B1E">
        <w:rPr>
          <w:rFonts w:ascii="Seaford" w:hAnsi="Seaford" w:cstheme="minorHAnsi"/>
          <w:sz w:val="23"/>
          <w:szCs w:val="23"/>
        </w:rPr>
        <w:t>Sirugo</w:t>
      </w:r>
      <w:proofErr w:type="spellEnd"/>
      <w:r w:rsidRPr="000B0B1E">
        <w:rPr>
          <w:rFonts w:ascii="Seaford" w:hAnsi="Seaford" w:cstheme="minorHAnsi"/>
          <w:sz w:val="23"/>
          <w:szCs w:val="23"/>
        </w:rPr>
        <w:t xml:space="preserve"> G, Toure O, Thera MA, Konate S, Sissoko S, </w:t>
      </w:r>
      <w:proofErr w:type="spellStart"/>
      <w:r w:rsidRPr="000B0B1E">
        <w:rPr>
          <w:rFonts w:ascii="Seaford" w:hAnsi="Seaford" w:cstheme="minorHAnsi"/>
          <w:sz w:val="23"/>
          <w:szCs w:val="23"/>
        </w:rPr>
        <w:t>Niangaly</w:t>
      </w:r>
      <w:proofErr w:type="spellEnd"/>
      <w:r w:rsidRPr="000B0B1E">
        <w:rPr>
          <w:rFonts w:ascii="Seaford" w:hAnsi="Seaford" w:cstheme="minorHAnsi"/>
          <w:sz w:val="23"/>
          <w:szCs w:val="23"/>
        </w:rPr>
        <w:t xml:space="preserve"> A, </w:t>
      </w:r>
      <w:proofErr w:type="spellStart"/>
      <w:r w:rsidRPr="000B0B1E">
        <w:rPr>
          <w:rFonts w:ascii="Seaford" w:hAnsi="Seaford" w:cstheme="minorHAnsi"/>
          <w:sz w:val="23"/>
          <w:szCs w:val="23"/>
        </w:rPr>
        <w:t>Poudiougou</w:t>
      </w:r>
      <w:proofErr w:type="spellEnd"/>
      <w:r w:rsidRPr="000B0B1E">
        <w:rPr>
          <w:rFonts w:ascii="Seaford" w:hAnsi="Seaford" w:cstheme="minorHAnsi"/>
          <w:sz w:val="23"/>
          <w:szCs w:val="23"/>
        </w:rPr>
        <w:t xml:space="preserve"> B, Mangano VD, Bougouma EC, Sirima SB, Modiano D, </w:t>
      </w:r>
      <w:proofErr w:type="spellStart"/>
      <w:r w:rsidRPr="000B0B1E">
        <w:rPr>
          <w:rFonts w:ascii="Seaford" w:hAnsi="Seaford" w:cstheme="minorHAnsi"/>
          <w:sz w:val="23"/>
          <w:szCs w:val="23"/>
        </w:rPr>
        <w:t>Amenga-Etego</w:t>
      </w:r>
      <w:proofErr w:type="spellEnd"/>
      <w:r w:rsidRPr="000B0B1E">
        <w:rPr>
          <w:rFonts w:ascii="Seaford" w:hAnsi="Seaford" w:cstheme="minorHAnsi"/>
          <w:sz w:val="23"/>
          <w:szCs w:val="23"/>
        </w:rPr>
        <w:t xml:space="preserve"> LN, Ghansah A, Koram KA, Wilson MD, </w:t>
      </w:r>
      <w:proofErr w:type="spellStart"/>
      <w:r w:rsidRPr="000B0B1E">
        <w:rPr>
          <w:rFonts w:ascii="Seaford" w:hAnsi="Seaford" w:cstheme="minorHAnsi"/>
          <w:sz w:val="23"/>
          <w:szCs w:val="23"/>
        </w:rPr>
        <w:t>Enimil</w:t>
      </w:r>
      <w:proofErr w:type="spellEnd"/>
      <w:r w:rsidRPr="000B0B1E">
        <w:rPr>
          <w:rFonts w:ascii="Seaford" w:hAnsi="Seaford" w:cstheme="minorHAnsi"/>
          <w:sz w:val="23"/>
          <w:szCs w:val="23"/>
        </w:rPr>
        <w:t xml:space="preserve"> A, Evans J, </w:t>
      </w:r>
      <w:r w:rsidRPr="000B0B1E">
        <w:rPr>
          <w:rFonts w:ascii="Seaford" w:hAnsi="Seaford" w:cstheme="minorHAnsi"/>
          <w:b/>
          <w:sz w:val="23"/>
          <w:szCs w:val="23"/>
        </w:rPr>
        <w:t>Amodu OK</w:t>
      </w:r>
      <w:r w:rsidRPr="000B0B1E">
        <w:rPr>
          <w:rFonts w:ascii="Seaford" w:hAnsi="Seaford" w:cstheme="minorHAnsi"/>
          <w:sz w:val="23"/>
          <w:szCs w:val="23"/>
        </w:rPr>
        <w:t xml:space="preserve"> Olaniyan S, </w:t>
      </w:r>
      <w:proofErr w:type="spellStart"/>
      <w:r w:rsidRPr="000B0B1E">
        <w:rPr>
          <w:rFonts w:ascii="Seaford" w:hAnsi="Seaford" w:cstheme="minorHAnsi"/>
          <w:sz w:val="23"/>
          <w:szCs w:val="23"/>
        </w:rPr>
        <w:t>Apinjoh</w:t>
      </w:r>
      <w:proofErr w:type="spellEnd"/>
      <w:r w:rsidRPr="000B0B1E">
        <w:rPr>
          <w:rFonts w:ascii="Seaford" w:hAnsi="Seaford" w:cstheme="minorHAnsi"/>
          <w:sz w:val="23"/>
          <w:szCs w:val="23"/>
        </w:rPr>
        <w:t xml:space="preserve"> T, </w:t>
      </w:r>
      <w:proofErr w:type="spellStart"/>
      <w:r w:rsidRPr="000B0B1E">
        <w:rPr>
          <w:rFonts w:ascii="Seaford" w:hAnsi="Seaford" w:cstheme="minorHAnsi"/>
          <w:sz w:val="23"/>
          <w:szCs w:val="23"/>
        </w:rPr>
        <w:t>Mugri</w:t>
      </w:r>
      <w:proofErr w:type="spellEnd"/>
      <w:r w:rsidRPr="000B0B1E">
        <w:rPr>
          <w:rFonts w:ascii="Seaford" w:hAnsi="Seaford" w:cstheme="minorHAnsi"/>
          <w:sz w:val="23"/>
          <w:szCs w:val="23"/>
        </w:rPr>
        <w:t xml:space="preserve"> R, Ndi A, </w:t>
      </w:r>
      <w:proofErr w:type="spellStart"/>
      <w:r w:rsidRPr="000B0B1E">
        <w:rPr>
          <w:rFonts w:ascii="Seaford" w:hAnsi="Seaford" w:cstheme="minorHAnsi"/>
          <w:sz w:val="23"/>
          <w:szCs w:val="23"/>
        </w:rPr>
        <w:t>Ndila</w:t>
      </w:r>
      <w:proofErr w:type="spellEnd"/>
      <w:r w:rsidRPr="000B0B1E">
        <w:rPr>
          <w:rFonts w:ascii="Seaford" w:hAnsi="Seaford" w:cstheme="minorHAnsi"/>
          <w:sz w:val="23"/>
          <w:szCs w:val="23"/>
        </w:rPr>
        <w:t xml:space="preserve"> CM, </w:t>
      </w:r>
      <w:proofErr w:type="spellStart"/>
      <w:r w:rsidRPr="000B0B1E">
        <w:rPr>
          <w:rFonts w:ascii="Seaford" w:hAnsi="Seaford" w:cstheme="minorHAnsi"/>
          <w:sz w:val="23"/>
          <w:szCs w:val="23"/>
        </w:rPr>
        <w:t>Uyoga</w:t>
      </w:r>
      <w:proofErr w:type="spellEnd"/>
      <w:r w:rsidRPr="000B0B1E">
        <w:rPr>
          <w:rFonts w:ascii="Seaford" w:hAnsi="Seaford" w:cstheme="minorHAnsi"/>
          <w:sz w:val="23"/>
          <w:szCs w:val="23"/>
        </w:rPr>
        <w:t xml:space="preserve"> S, Macharia A, </w:t>
      </w:r>
      <w:proofErr w:type="spellStart"/>
      <w:r w:rsidRPr="000B0B1E">
        <w:rPr>
          <w:rFonts w:ascii="Seaford" w:hAnsi="Seaford" w:cstheme="minorHAnsi"/>
          <w:sz w:val="23"/>
          <w:szCs w:val="23"/>
        </w:rPr>
        <w:t>Peshu</w:t>
      </w:r>
      <w:proofErr w:type="spellEnd"/>
      <w:r w:rsidRPr="000B0B1E">
        <w:rPr>
          <w:rFonts w:ascii="Seaford" w:hAnsi="Seaford" w:cstheme="minorHAnsi"/>
          <w:sz w:val="23"/>
          <w:szCs w:val="23"/>
        </w:rPr>
        <w:t xml:space="preserve"> N, Williams TN, </w:t>
      </w:r>
      <w:proofErr w:type="spellStart"/>
      <w:r w:rsidRPr="000B0B1E">
        <w:rPr>
          <w:rFonts w:ascii="Seaford" w:hAnsi="Seaford" w:cstheme="minorHAnsi"/>
          <w:sz w:val="23"/>
          <w:szCs w:val="23"/>
        </w:rPr>
        <w:t>Manjurano</w:t>
      </w:r>
      <w:proofErr w:type="spellEnd"/>
      <w:r w:rsidRPr="000B0B1E">
        <w:rPr>
          <w:rFonts w:ascii="Seaford" w:hAnsi="Seaford" w:cstheme="minorHAnsi"/>
          <w:sz w:val="23"/>
          <w:szCs w:val="23"/>
        </w:rPr>
        <w:t xml:space="preserve"> A, Sepúlveda N, Clark TG, Riley E, Drakeley C, Reyburn H, Nyirongo V, Kachala D, Molyneux M, Dunstan SJ, Phu NH, Quyen NN, Thai CQ, Hien TT, Manning L, Laman M, Siba P, </w:t>
      </w:r>
      <w:proofErr w:type="spellStart"/>
      <w:r w:rsidRPr="000B0B1E">
        <w:rPr>
          <w:rFonts w:ascii="Seaford" w:hAnsi="Seaford" w:cstheme="minorHAnsi"/>
          <w:sz w:val="23"/>
          <w:szCs w:val="23"/>
        </w:rPr>
        <w:t>Karunajeewa</w:t>
      </w:r>
      <w:proofErr w:type="spellEnd"/>
      <w:r w:rsidRPr="000B0B1E">
        <w:rPr>
          <w:rFonts w:ascii="Seaford" w:hAnsi="Seaford" w:cstheme="minorHAnsi"/>
          <w:sz w:val="23"/>
          <w:szCs w:val="23"/>
        </w:rPr>
        <w:t xml:space="preserve"> H, Allen S, Allen A, Davis TM, Michon P, Mueller I, Molloy SF, </w:t>
      </w:r>
      <w:proofErr w:type="spellStart"/>
      <w:r w:rsidRPr="000B0B1E">
        <w:rPr>
          <w:rFonts w:ascii="Seaford" w:hAnsi="Seaford" w:cstheme="minorHAnsi"/>
          <w:sz w:val="23"/>
          <w:szCs w:val="23"/>
        </w:rPr>
        <w:t>Campino</w:t>
      </w:r>
      <w:proofErr w:type="spellEnd"/>
      <w:r w:rsidRPr="000B0B1E">
        <w:rPr>
          <w:rFonts w:ascii="Seaford" w:hAnsi="Seaford" w:cstheme="minorHAnsi"/>
          <w:sz w:val="23"/>
          <w:szCs w:val="23"/>
        </w:rPr>
        <w:t xml:space="preserve"> S, </w:t>
      </w:r>
      <w:proofErr w:type="spellStart"/>
      <w:r w:rsidRPr="000B0B1E">
        <w:rPr>
          <w:rFonts w:ascii="Seaford" w:hAnsi="Seaford" w:cstheme="minorHAnsi"/>
          <w:sz w:val="23"/>
          <w:szCs w:val="23"/>
        </w:rPr>
        <w:t>Kerasidou</w:t>
      </w:r>
      <w:proofErr w:type="spellEnd"/>
      <w:r w:rsidRPr="000B0B1E">
        <w:rPr>
          <w:rFonts w:ascii="Seaford" w:hAnsi="Seaford" w:cstheme="minorHAnsi"/>
          <w:sz w:val="23"/>
          <w:szCs w:val="23"/>
        </w:rPr>
        <w:t xml:space="preserve"> A, Cornelius VJ, Hart L, Shah SS, Band G, Spencer CC, </w:t>
      </w:r>
      <w:proofErr w:type="spellStart"/>
      <w:r w:rsidRPr="000B0B1E">
        <w:rPr>
          <w:rFonts w:ascii="Seaford" w:hAnsi="Seaford" w:cstheme="minorHAnsi"/>
          <w:sz w:val="23"/>
          <w:szCs w:val="23"/>
        </w:rPr>
        <w:t>Agbenyega</w:t>
      </w:r>
      <w:proofErr w:type="spellEnd"/>
      <w:r w:rsidRPr="000B0B1E">
        <w:rPr>
          <w:rFonts w:ascii="Seaford" w:hAnsi="Seaford" w:cstheme="minorHAnsi"/>
          <w:sz w:val="23"/>
          <w:szCs w:val="23"/>
        </w:rPr>
        <w:t xml:space="preserve"> T, </w:t>
      </w:r>
      <w:proofErr w:type="spellStart"/>
      <w:r w:rsidRPr="000B0B1E">
        <w:rPr>
          <w:rFonts w:ascii="Seaford" w:hAnsi="Seaford" w:cstheme="minorHAnsi"/>
          <w:sz w:val="23"/>
          <w:szCs w:val="23"/>
        </w:rPr>
        <w:t>Achidi</w:t>
      </w:r>
      <w:proofErr w:type="spellEnd"/>
      <w:r w:rsidRPr="000B0B1E">
        <w:rPr>
          <w:rFonts w:ascii="Seaford" w:hAnsi="Seaford" w:cstheme="minorHAnsi"/>
          <w:sz w:val="23"/>
          <w:szCs w:val="23"/>
        </w:rPr>
        <w:t xml:space="preserve"> E, </w:t>
      </w:r>
      <w:proofErr w:type="spellStart"/>
      <w:r w:rsidRPr="000B0B1E">
        <w:rPr>
          <w:rFonts w:ascii="Seaford" w:hAnsi="Seaford" w:cstheme="minorHAnsi"/>
          <w:sz w:val="23"/>
          <w:szCs w:val="23"/>
        </w:rPr>
        <w:t>Doumbo</w:t>
      </w:r>
      <w:proofErr w:type="spellEnd"/>
      <w:r w:rsidRPr="000B0B1E">
        <w:rPr>
          <w:rFonts w:ascii="Seaford" w:hAnsi="Seaford" w:cstheme="minorHAnsi"/>
          <w:sz w:val="23"/>
          <w:szCs w:val="23"/>
        </w:rPr>
        <w:t xml:space="preserve"> OK, Farrar J, Marsh K, Taylor T, Kwiatkowski DP (2017). </w:t>
      </w:r>
      <w:proofErr w:type="spellStart"/>
      <w:r w:rsidRPr="000B0B1E">
        <w:rPr>
          <w:rFonts w:ascii="Seaford" w:hAnsi="Seaford" w:cstheme="minorHAnsi"/>
          <w:sz w:val="23"/>
          <w:szCs w:val="23"/>
        </w:rPr>
        <w:t>Characterisation</w:t>
      </w:r>
      <w:proofErr w:type="spellEnd"/>
      <w:r w:rsidRPr="000B0B1E">
        <w:rPr>
          <w:rFonts w:ascii="Seaford" w:hAnsi="Seaford" w:cstheme="minorHAnsi"/>
          <w:sz w:val="23"/>
          <w:szCs w:val="23"/>
        </w:rPr>
        <w:t xml:space="preserve"> of the opposing effects of G6PD deficiency on cerebral malaria and severe malarial </w:t>
      </w:r>
      <w:proofErr w:type="spellStart"/>
      <w:r w:rsidRPr="000B0B1E">
        <w:rPr>
          <w:rFonts w:ascii="Seaford" w:hAnsi="Seaford" w:cstheme="minorHAnsi"/>
          <w:sz w:val="23"/>
          <w:szCs w:val="23"/>
        </w:rPr>
        <w:t>anaemia</w:t>
      </w:r>
      <w:proofErr w:type="spellEnd"/>
      <w:r w:rsidRPr="000B0B1E">
        <w:rPr>
          <w:rFonts w:ascii="Seaford" w:hAnsi="Seaford" w:cstheme="minorHAnsi"/>
          <w:sz w:val="23"/>
          <w:szCs w:val="23"/>
        </w:rPr>
        <w:t xml:space="preserve">. </w:t>
      </w:r>
      <w:proofErr w:type="spellStart"/>
      <w:r w:rsidRPr="000B0B1E">
        <w:rPr>
          <w:rFonts w:ascii="Seaford" w:hAnsi="Seaford" w:cstheme="minorHAnsi"/>
          <w:i/>
          <w:iCs/>
          <w:sz w:val="23"/>
          <w:szCs w:val="23"/>
        </w:rPr>
        <w:t>eLife</w:t>
      </w:r>
      <w:proofErr w:type="spellEnd"/>
      <w:r w:rsidRPr="000B0B1E">
        <w:rPr>
          <w:rFonts w:ascii="Seaford" w:hAnsi="Seaford" w:cstheme="minorHAnsi"/>
          <w:sz w:val="23"/>
          <w:szCs w:val="23"/>
        </w:rPr>
        <w:t xml:space="preserve">.; 6. </w:t>
      </w:r>
    </w:p>
    <w:p w14:paraId="274C0462" w14:textId="77777777" w:rsidR="00B071F0" w:rsidRPr="000B0B1E" w:rsidRDefault="00B071F0" w:rsidP="006D5080">
      <w:pPr>
        <w:pStyle w:val="PlainText"/>
        <w:numPr>
          <w:ilvl w:val="0"/>
          <w:numId w:val="17"/>
        </w:numPr>
        <w:tabs>
          <w:tab w:val="left" w:pos="360"/>
        </w:tabs>
        <w:spacing w:after="60" w:line="276" w:lineRule="auto"/>
        <w:jc w:val="both"/>
        <w:rPr>
          <w:rFonts w:ascii="Seaford" w:hAnsi="Seaford" w:cstheme="minorHAnsi"/>
          <w:sz w:val="23"/>
          <w:szCs w:val="23"/>
        </w:rPr>
      </w:pPr>
      <w:r w:rsidRPr="000B0B1E">
        <w:rPr>
          <w:rFonts w:ascii="Seaford" w:hAnsi="Seaford" w:cstheme="minorHAnsi"/>
          <w:sz w:val="23"/>
          <w:szCs w:val="23"/>
        </w:rPr>
        <w:t xml:space="preserve">Solomon OO, Emmanuel EE, Solomon OA, </w:t>
      </w:r>
      <w:r w:rsidRPr="000B0B1E">
        <w:rPr>
          <w:rFonts w:ascii="Seaford" w:hAnsi="Seaford" w:cstheme="minorHAnsi"/>
          <w:b/>
          <w:sz w:val="23"/>
          <w:szCs w:val="23"/>
        </w:rPr>
        <w:t>Amodu OK</w:t>
      </w:r>
      <w:r w:rsidRPr="000B0B1E">
        <w:rPr>
          <w:rFonts w:ascii="Seaford" w:hAnsi="Seaford" w:cstheme="minorHAnsi"/>
          <w:sz w:val="23"/>
          <w:szCs w:val="23"/>
        </w:rPr>
        <w:t xml:space="preserve"> (2017). Association between High Body Mass Index and High Blood Pressure among Adolescents in Ado-Ekiti, Ekiti State, Nigeria. </w:t>
      </w:r>
      <w:r w:rsidRPr="000B0B1E">
        <w:rPr>
          <w:rFonts w:ascii="Seaford" w:hAnsi="Seaford" w:cstheme="minorHAnsi"/>
          <w:i/>
          <w:iCs/>
          <w:sz w:val="23"/>
          <w:szCs w:val="23"/>
        </w:rPr>
        <w:t>Public Health Research. 7(4):85-90.</w:t>
      </w:r>
    </w:p>
    <w:p w14:paraId="2A50DA3A" w14:textId="77777777" w:rsidR="00B071F0" w:rsidRPr="000B0B1E" w:rsidRDefault="00B071F0" w:rsidP="006D5080">
      <w:pPr>
        <w:pStyle w:val="PlainText"/>
        <w:numPr>
          <w:ilvl w:val="0"/>
          <w:numId w:val="17"/>
        </w:numPr>
        <w:tabs>
          <w:tab w:val="left" w:pos="360"/>
        </w:tabs>
        <w:spacing w:after="60" w:line="276" w:lineRule="auto"/>
        <w:jc w:val="both"/>
        <w:rPr>
          <w:rFonts w:ascii="Seaford" w:hAnsi="Seaford" w:cstheme="minorHAnsi"/>
          <w:i/>
          <w:iCs/>
          <w:sz w:val="23"/>
          <w:szCs w:val="23"/>
        </w:rPr>
      </w:pPr>
      <w:proofErr w:type="spellStart"/>
      <w:r w:rsidRPr="000B0B1E">
        <w:rPr>
          <w:rFonts w:ascii="Seaford" w:hAnsi="Seaford" w:cstheme="minorHAnsi"/>
          <w:sz w:val="23"/>
          <w:szCs w:val="23"/>
        </w:rPr>
        <w:lastRenderedPageBreak/>
        <w:t>Nlewem</w:t>
      </w:r>
      <w:proofErr w:type="spellEnd"/>
      <w:r w:rsidRPr="000B0B1E">
        <w:rPr>
          <w:rFonts w:ascii="Seaford" w:hAnsi="Seaford" w:cstheme="minorHAnsi"/>
          <w:sz w:val="23"/>
          <w:szCs w:val="23"/>
        </w:rPr>
        <w:t xml:space="preserve"> C, </w:t>
      </w:r>
      <w:r w:rsidRPr="000B0B1E">
        <w:rPr>
          <w:rFonts w:ascii="Seaford" w:hAnsi="Seaford" w:cstheme="minorHAnsi"/>
          <w:b/>
          <w:sz w:val="23"/>
          <w:szCs w:val="23"/>
        </w:rPr>
        <w:t xml:space="preserve">Amodu OK </w:t>
      </w:r>
      <w:r w:rsidRPr="000B0B1E">
        <w:rPr>
          <w:rFonts w:ascii="Seaford" w:hAnsi="Seaford" w:cstheme="minorHAnsi"/>
          <w:bCs/>
          <w:sz w:val="23"/>
          <w:szCs w:val="23"/>
        </w:rPr>
        <w:t>(2017).</w:t>
      </w:r>
      <w:r w:rsidRPr="000B0B1E">
        <w:rPr>
          <w:rFonts w:ascii="Seaford" w:hAnsi="Seaford" w:cstheme="minorHAnsi"/>
          <w:sz w:val="23"/>
          <w:szCs w:val="23"/>
        </w:rPr>
        <w:t xml:space="preserve"> Family Characteristics and Structure as Determinants of Sexual Abuse Among Female Secondary School Students in Nigeria: A Brief Report (2017). </w:t>
      </w:r>
      <w:r w:rsidRPr="000B0B1E">
        <w:rPr>
          <w:rFonts w:ascii="Seaford" w:hAnsi="Seaford" w:cstheme="minorHAnsi"/>
          <w:i/>
          <w:iCs/>
          <w:sz w:val="23"/>
          <w:szCs w:val="23"/>
        </w:rPr>
        <w:t xml:space="preserve">Journal of Child Sexual Abuse. 26(4):453-464. </w:t>
      </w:r>
      <w:proofErr w:type="spellStart"/>
      <w:r w:rsidRPr="000B0B1E">
        <w:rPr>
          <w:rFonts w:ascii="Seaford" w:hAnsi="Seaford" w:cstheme="minorHAnsi"/>
          <w:i/>
          <w:iCs/>
          <w:sz w:val="23"/>
          <w:szCs w:val="23"/>
        </w:rPr>
        <w:t>doi</w:t>
      </w:r>
      <w:proofErr w:type="spellEnd"/>
      <w:r w:rsidRPr="000B0B1E">
        <w:rPr>
          <w:rFonts w:ascii="Seaford" w:hAnsi="Seaford" w:cstheme="minorHAnsi"/>
          <w:i/>
          <w:iCs/>
          <w:sz w:val="23"/>
          <w:szCs w:val="23"/>
        </w:rPr>
        <w:t>: 10.1080/10538712.2017.1293202.</w:t>
      </w:r>
    </w:p>
    <w:p w14:paraId="7AD0A681" w14:textId="77777777" w:rsidR="00B071F0" w:rsidRPr="000B0B1E" w:rsidRDefault="00B071F0" w:rsidP="006D5080">
      <w:pPr>
        <w:pStyle w:val="Default"/>
        <w:numPr>
          <w:ilvl w:val="0"/>
          <w:numId w:val="17"/>
        </w:numPr>
        <w:tabs>
          <w:tab w:val="left" w:pos="360"/>
        </w:tabs>
        <w:spacing w:after="60" w:line="276" w:lineRule="auto"/>
        <w:jc w:val="both"/>
        <w:rPr>
          <w:rFonts w:ascii="Seaford" w:hAnsi="Seaford" w:cstheme="minorHAnsi"/>
          <w:i/>
          <w:iCs/>
          <w:color w:val="auto"/>
          <w:sz w:val="23"/>
          <w:szCs w:val="23"/>
        </w:rPr>
      </w:pPr>
      <w:r w:rsidRPr="000B0B1E">
        <w:rPr>
          <w:rFonts w:ascii="Seaford" w:hAnsi="Seaford" w:cstheme="minorHAnsi"/>
          <w:color w:val="auto"/>
          <w:sz w:val="23"/>
          <w:szCs w:val="23"/>
        </w:rPr>
        <w:t xml:space="preserve">Olumide AO, Adebayo ES, Cadmus EO, Folajimi Y, </w:t>
      </w:r>
      <w:r w:rsidRPr="000B0B1E">
        <w:rPr>
          <w:rFonts w:ascii="Seaford" w:hAnsi="Seaford" w:cstheme="minorHAnsi"/>
          <w:b/>
          <w:color w:val="auto"/>
          <w:sz w:val="23"/>
          <w:szCs w:val="23"/>
        </w:rPr>
        <w:t>Amodu OK</w:t>
      </w:r>
      <w:r w:rsidRPr="000B0B1E">
        <w:rPr>
          <w:rFonts w:ascii="Seaford" w:hAnsi="Seaford" w:cstheme="minorHAnsi"/>
          <w:color w:val="auto"/>
          <w:sz w:val="23"/>
          <w:szCs w:val="23"/>
        </w:rPr>
        <w:t xml:space="preserve">, Balogun FM (2017). A qualitative study of stakeholders’ perception of child car safety and acceptability of selected interventions to improve child passenger safety practices in Ibadan, Nigeria. </w:t>
      </w:r>
      <w:r w:rsidRPr="000B0B1E">
        <w:rPr>
          <w:rFonts w:ascii="Seaford" w:hAnsi="Seaford" w:cstheme="minorHAnsi"/>
          <w:i/>
          <w:iCs/>
          <w:color w:val="auto"/>
          <w:sz w:val="23"/>
          <w:szCs w:val="23"/>
        </w:rPr>
        <w:t>Nigerian Journal of Public Health Vol 2: 41-56</w:t>
      </w:r>
    </w:p>
    <w:p w14:paraId="49CFDCFD" w14:textId="77777777" w:rsidR="006E2D4F" w:rsidRPr="000B0B1E" w:rsidRDefault="006E2D4F" w:rsidP="006D5080">
      <w:pPr>
        <w:pStyle w:val="BodyText2"/>
        <w:numPr>
          <w:ilvl w:val="0"/>
          <w:numId w:val="17"/>
        </w:numPr>
        <w:tabs>
          <w:tab w:val="left" w:pos="0"/>
          <w:tab w:val="left" w:pos="360"/>
        </w:tabs>
        <w:suppressAutoHyphens/>
        <w:spacing w:after="60" w:line="276" w:lineRule="auto"/>
        <w:jc w:val="both"/>
        <w:rPr>
          <w:rFonts w:ascii="Seaford" w:hAnsi="Seaford" w:cstheme="minorHAnsi"/>
          <w:sz w:val="23"/>
          <w:szCs w:val="23"/>
          <w:lang w:val="en-GB"/>
        </w:rPr>
      </w:pPr>
      <w:r w:rsidRPr="000B0B1E">
        <w:rPr>
          <w:rFonts w:ascii="Seaford" w:hAnsi="Seaford" w:cstheme="minorHAnsi"/>
          <w:sz w:val="23"/>
          <w:szCs w:val="23"/>
        </w:rPr>
        <w:t xml:space="preserve">Ademolue TW, </w:t>
      </w:r>
      <w:r w:rsidRPr="000B0B1E">
        <w:rPr>
          <w:rFonts w:ascii="Seaford" w:hAnsi="Seaford" w:cstheme="minorHAnsi"/>
          <w:b/>
          <w:sz w:val="23"/>
          <w:szCs w:val="23"/>
        </w:rPr>
        <w:t>Amodu OK</w:t>
      </w:r>
      <w:r w:rsidRPr="000B0B1E">
        <w:rPr>
          <w:rFonts w:ascii="Seaford" w:hAnsi="Seaford" w:cstheme="minorHAnsi"/>
          <w:sz w:val="23"/>
          <w:szCs w:val="23"/>
        </w:rPr>
        <w:t xml:space="preserve">, </w:t>
      </w:r>
      <w:proofErr w:type="spellStart"/>
      <w:r w:rsidRPr="000B0B1E">
        <w:rPr>
          <w:rFonts w:ascii="Seaford" w:hAnsi="Seaford" w:cstheme="minorHAnsi"/>
          <w:sz w:val="23"/>
          <w:szCs w:val="23"/>
        </w:rPr>
        <w:t>Awandare</w:t>
      </w:r>
      <w:proofErr w:type="spellEnd"/>
      <w:r w:rsidRPr="000B0B1E">
        <w:rPr>
          <w:rFonts w:ascii="Seaford" w:hAnsi="Seaford" w:cstheme="minorHAnsi"/>
          <w:sz w:val="23"/>
          <w:szCs w:val="23"/>
        </w:rPr>
        <w:t xml:space="preserve"> GA (2017). Sickle cell trait is associated with controlled levels of </w:t>
      </w:r>
      <w:proofErr w:type="spellStart"/>
      <w:r w:rsidRPr="000B0B1E">
        <w:rPr>
          <w:rFonts w:ascii="Seaford" w:hAnsi="Seaford" w:cstheme="minorHAnsi"/>
          <w:sz w:val="23"/>
          <w:szCs w:val="23"/>
        </w:rPr>
        <w:t>haem</w:t>
      </w:r>
      <w:proofErr w:type="spellEnd"/>
      <w:r w:rsidRPr="000B0B1E">
        <w:rPr>
          <w:rFonts w:ascii="Seaford" w:hAnsi="Seaford" w:cstheme="minorHAnsi"/>
          <w:sz w:val="23"/>
          <w:szCs w:val="23"/>
        </w:rPr>
        <w:t xml:space="preserve"> and mild proinflammatory response during acute malaria infection. </w:t>
      </w:r>
      <w:r w:rsidRPr="000B0B1E">
        <w:rPr>
          <w:rFonts w:ascii="Seaford" w:hAnsi="Seaford" w:cstheme="minorHAnsi"/>
          <w:i/>
          <w:iCs/>
          <w:sz w:val="23"/>
          <w:szCs w:val="23"/>
        </w:rPr>
        <w:t>Clinical and Experimental immunology</w:t>
      </w:r>
      <w:r w:rsidRPr="000B0B1E">
        <w:rPr>
          <w:rFonts w:ascii="Seaford" w:hAnsi="Seaford" w:cstheme="minorHAnsi"/>
          <w:sz w:val="23"/>
          <w:szCs w:val="23"/>
        </w:rPr>
        <w:t xml:space="preserve"> </w:t>
      </w:r>
      <w:r w:rsidRPr="000B0B1E">
        <w:rPr>
          <w:rFonts w:ascii="Seaford" w:hAnsi="Seaford" w:cstheme="minorHAnsi"/>
          <w:i/>
          <w:iCs/>
          <w:sz w:val="23"/>
          <w:szCs w:val="23"/>
        </w:rPr>
        <w:t>188(2):283-292.</w:t>
      </w:r>
      <w:r w:rsidRPr="000B0B1E">
        <w:rPr>
          <w:rFonts w:ascii="Seaford" w:hAnsi="Seaford" w:cstheme="minorHAnsi"/>
          <w:sz w:val="23"/>
          <w:szCs w:val="23"/>
        </w:rPr>
        <w:t xml:space="preserve"> </w:t>
      </w:r>
    </w:p>
    <w:p w14:paraId="465DC554" w14:textId="77777777" w:rsidR="006E2D4F" w:rsidRPr="000B0B1E" w:rsidRDefault="006E2D4F" w:rsidP="006D5080">
      <w:pPr>
        <w:pStyle w:val="PlainText"/>
        <w:numPr>
          <w:ilvl w:val="0"/>
          <w:numId w:val="17"/>
        </w:numPr>
        <w:tabs>
          <w:tab w:val="left" w:pos="360"/>
        </w:tabs>
        <w:spacing w:after="60" w:line="276" w:lineRule="auto"/>
        <w:jc w:val="both"/>
        <w:rPr>
          <w:rFonts w:ascii="Seaford" w:hAnsi="Seaford" w:cstheme="minorHAnsi"/>
          <w:i/>
          <w:iCs/>
          <w:sz w:val="23"/>
          <w:szCs w:val="23"/>
        </w:rPr>
      </w:pPr>
      <w:bookmarkStart w:id="6" w:name="_Hlk130588261"/>
      <w:r w:rsidRPr="000B0B1E">
        <w:rPr>
          <w:rFonts w:ascii="Seaford" w:hAnsi="Seaford" w:cstheme="minorHAnsi"/>
          <w:sz w:val="23"/>
          <w:szCs w:val="23"/>
        </w:rPr>
        <w:t xml:space="preserve">Adeyemo MO, Oluwatosin OA, </w:t>
      </w:r>
      <w:r w:rsidRPr="000B0B1E">
        <w:rPr>
          <w:rFonts w:ascii="Seaford" w:hAnsi="Seaford" w:cstheme="minorHAnsi"/>
          <w:b/>
          <w:sz w:val="23"/>
          <w:szCs w:val="23"/>
        </w:rPr>
        <w:t>Amodu OK</w:t>
      </w:r>
      <w:r w:rsidRPr="000B0B1E">
        <w:rPr>
          <w:rFonts w:ascii="Seaford" w:hAnsi="Seaford" w:cstheme="minorHAnsi"/>
          <w:sz w:val="23"/>
          <w:szCs w:val="23"/>
        </w:rPr>
        <w:t xml:space="preserve">, </w:t>
      </w:r>
      <w:proofErr w:type="spellStart"/>
      <w:r w:rsidRPr="000B0B1E">
        <w:rPr>
          <w:rFonts w:ascii="Seaford" w:hAnsi="Seaford" w:cstheme="minorHAnsi"/>
          <w:sz w:val="23"/>
          <w:szCs w:val="23"/>
        </w:rPr>
        <w:t>Yekinni</w:t>
      </w:r>
      <w:proofErr w:type="spellEnd"/>
      <w:r w:rsidRPr="000B0B1E">
        <w:rPr>
          <w:rFonts w:ascii="Seaford" w:hAnsi="Seaford" w:cstheme="minorHAnsi"/>
          <w:sz w:val="23"/>
          <w:szCs w:val="23"/>
        </w:rPr>
        <w:t xml:space="preserve"> OT (2017). Enhancing mother's home management and prevention of malaria through community health nursing interventions. </w:t>
      </w:r>
      <w:r w:rsidRPr="000B0B1E">
        <w:rPr>
          <w:rFonts w:ascii="Seaford" w:hAnsi="Seaford" w:cstheme="minorHAnsi"/>
          <w:i/>
          <w:iCs/>
          <w:sz w:val="23"/>
          <w:szCs w:val="23"/>
        </w:rPr>
        <w:t>African Journal of Medicine and Medical sciences 46(2):227-237.</w:t>
      </w:r>
    </w:p>
    <w:bookmarkEnd w:id="6"/>
    <w:p w14:paraId="1668052E" w14:textId="77777777" w:rsidR="006E2D4F" w:rsidRPr="000B0B1E" w:rsidRDefault="006E2D4F" w:rsidP="006D5080">
      <w:pPr>
        <w:pStyle w:val="Default"/>
        <w:numPr>
          <w:ilvl w:val="0"/>
          <w:numId w:val="17"/>
        </w:numPr>
        <w:tabs>
          <w:tab w:val="left" w:pos="360"/>
        </w:tabs>
        <w:spacing w:after="60" w:line="276" w:lineRule="auto"/>
        <w:jc w:val="both"/>
        <w:rPr>
          <w:rFonts w:ascii="Seaford" w:hAnsi="Seaford" w:cstheme="minorHAnsi"/>
          <w:color w:val="auto"/>
          <w:sz w:val="23"/>
          <w:szCs w:val="23"/>
        </w:rPr>
      </w:pPr>
      <w:r w:rsidRPr="000B0B1E">
        <w:rPr>
          <w:rFonts w:ascii="Seaford" w:hAnsi="Seaford" w:cstheme="minorHAnsi"/>
          <w:bCs/>
          <w:color w:val="auto"/>
          <w:sz w:val="23"/>
          <w:szCs w:val="23"/>
        </w:rPr>
        <w:t xml:space="preserve">Ademola SA, </w:t>
      </w:r>
      <w:r w:rsidRPr="000B0B1E">
        <w:rPr>
          <w:rFonts w:ascii="Seaford" w:hAnsi="Seaford" w:cstheme="minorHAnsi"/>
          <w:b/>
          <w:bCs/>
          <w:color w:val="auto"/>
          <w:sz w:val="23"/>
          <w:szCs w:val="23"/>
        </w:rPr>
        <w:t>Amodu OK</w:t>
      </w:r>
      <w:r w:rsidRPr="000B0B1E">
        <w:rPr>
          <w:rFonts w:ascii="Seaford" w:hAnsi="Seaford" w:cstheme="minorHAnsi"/>
          <w:bCs/>
          <w:color w:val="auto"/>
          <w:sz w:val="23"/>
          <w:szCs w:val="23"/>
        </w:rPr>
        <w:t xml:space="preserve"> and </w:t>
      </w:r>
      <w:proofErr w:type="spellStart"/>
      <w:r w:rsidRPr="000B0B1E">
        <w:rPr>
          <w:rFonts w:ascii="Seaford" w:hAnsi="Seaford" w:cstheme="minorHAnsi"/>
          <w:bCs/>
          <w:color w:val="auto"/>
          <w:sz w:val="23"/>
          <w:szCs w:val="23"/>
        </w:rPr>
        <w:t>Yindom</w:t>
      </w:r>
      <w:proofErr w:type="spellEnd"/>
      <w:r w:rsidRPr="000B0B1E">
        <w:rPr>
          <w:rFonts w:ascii="Seaford" w:hAnsi="Seaford" w:cstheme="minorHAnsi"/>
          <w:bCs/>
          <w:color w:val="auto"/>
          <w:sz w:val="23"/>
          <w:szCs w:val="23"/>
        </w:rPr>
        <w:t xml:space="preserve"> L (2017). HLA-A Alleles Differentially Associate with Severity to </w:t>
      </w:r>
      <w:r w:rsidRPr="000B0B1E">
        <w:rPr>
          <w:rFonts w:ascii="Seaford" w:hAnsi="Seaford" w:cstheme="minorHAnsi"/>
          <w:bCs/>
          <w:i/>
          <w:iCs/>
          <w:color w:val="auto"/>
          <w:sz w:val="23"/>
          <w:szCs w:val="23"/>
        </w:rPr>
        <w:t>Plasmodium falciparum</w:t>
      </w:r>
      <w:r w:rsidRPr="000B0B1E">
        <w:rPr>
          <w:rFonts w:ascii="Seaford" w:hAnsi="Seaford" w:cstheme="minorHAnsi"/>
          <w:bCs/>
          <w:color w:val="auto"/>
          <w:sz w:val="23"/>
          <w:szCs w:val="23"/>
        </w:rPr>
        <w:t xml:space="preserve"> Malaria Infection in Ibadan, Nigeria. </w:t>
      </w:r>
      <w:r w:rsidRPr="000B0B1E">
        <w:rPr>
          <w:rFonts w:ascii="Seaford" w:hAnsi="Seaford" w:cstheme="minorHAnsi"/>
          <w:i/>
          <w:color w:val="auto"/>
          <w:sz w:val="23"/>
          <w:szCs w:val="23"/>
        </w:rPr>
        <w:t>African Journal of Biomedical Research 20; 223- 228</w:t>
      </w:r>
      <w:r w:rsidRPr="000B0B1E">
        <w:rPr>
          <w:rFonts w:ascii="Seaford" w:hAnsi="Seaford" w:cstheme="minorHAnsi"/>
          <w:iCs/>
          <w:color w:val="auto"/>
          <w:sz w:val="23"/>
          <w:szCs w:val="23"/>
        </w:rPr>
        <w:t>.</w:t>
      </w:r>
      <w:r w:rsidRPr="000B0B1E">
        <w:rPr>
          <w:rFonts w:ascii="Seaford" w:hAnsi="Seaford" w:cstheme="minorHAnsi"/>
          <w:i/>
          <w:iCs/>
          <w:color w:val="auto"/>
          <w:sz w:val="23"/>
          <w:szCs w:val="23"/>
        </w:rPr>
        <w:t xml:space="preserve"> </w:t>
      </w:r>
    </w:p>
    <w:p w14:paraId="2F9B6B23" w14:textId="77777777" w:rsidR="006E2D4F" w:rsidRPr="000B0B1E" w:rsidRDefault="006E2D4F" w:rsidP="006D5080">
      <w:pPr>
        <w:pStyle w:val="Default"/>
        <w:numPr>
          <w:ilvl w:val="0"/>
          <w:numId w:val="17"/>
        </w:numPr>
        <w:tabs>
          <w:tab w:val="left" w:pos="360"/>
        </w:tabs>
        <w:spacing w:after="60" w:line="276" w:lineRule="auto"/>
        <w:jc w:val="both"/>
        <w:rPr>
          <w:rFonts w:ascii="Seaford" w:hAnsi="Seaford" w:cstheme="minorHAnsi"/>
          <w:color w:val="auto"/>
          <w:sz w:val="23"/>
          <w:szCs w:val="23"/>
        </w:rPr>
      </w:pPr>
      <w:r w:rsidRPr="000B0B1E">
        <w:rPr>
          <w:rFonts w:ascii="Seaford" w:hAnsi="Seaford" w:cstheme="minorHAnsi"/>
          <w:color w:val="auto"/>
          <w:sz w:val="23"/>
          <w:szCs w:val="23"/>
        </w:rPr>
        <w:t xml:space="preserve">Owolabi OI, Raji R, </w:t>
      </w:r>
      <w:r w:rsidRPr="000B0B1E">
        <w:rPr>
          <w:rFonts w:ascii="Seaford" w:hAnsi="Seaford" w:cstheme="minorHAnsi"/>
          <w:b/>
          <w:color w:val="auto"/>
          <w:sz w:val="23"/>
          <w:szCs w:val="23"/>
        </w:rPr>
        <w:t>Amodu OK</w:t>
      </w:r>
      <w:r w:rsidRPr="000B0B1E">
        <w:rPr>
          <w:rFonts w:ascii="Seaford" w:hAnsi="Seaford" w:cstheme="minorHAnsi"/>
          <w:color w:val="auto"/>
          <w:sz w:val="23"/>
          <w:szCs w:val="23"/>
        </w:rPr>
        <w:t xml:space="preserve"> (2017). Nutritional Status as a risk factor for renal impairment among In-School adolescents. </w:t>
      </w:r>
      <w:r w:rsidRPr="000B0B1E">
        <w:rPr>
          <w:rFonts w:ascii="Seaford" w:hAnsi="Seaford" w:cstheme="minorHAnsi"/>
          <w:i/>
          <w:iCs/>
          <w:color w:val="auto"/>
          <w:sz w:val="23"/>
          <w:szCs w:val="23"/>
        </w:rPr>
        <w:t xml:space="preserve">Nigerian Journal of Public Health Vol. 2, No 2 </w:t>
      </w:r>
      <w:proofErr w:type="spellStart"/>
      <w:r w:rsidRPr="000B0B1E">
        <w:rPr>
          <w:rFonts w:ascii="Seaford" w:hAnsi="Seaford" w:cstheme="minorHAnsi"/>
          <w:i/>
          <w:iCs/>
          <w:color w:val="auto"/>
          <w:sz w:val="23"/>
          <w:szCs w:val="23"/>
        </w:rPr>
        <w:t>pg</w:t>
      </w:r>
      <w:proofErr w:type="spellEnd"/>
      <w:r w:rsidRPr="000B0B1E">
        <w:rPr>
          <w:rFonts w:ascii="Seaford" w:hAnsi="Seaford" w:cstheme="minorHAnsi"/>
          <w:i/>
          <w:iCs/>
          <w:color w:val="auto"/>
          <w:sz w:val="23"/>
          <w:szCs w:val="23"/>
        </w:rPr>
        <w:t xml:space="preserve"> 173-183</w:t>
      </w:r>
    </w:p>
    <w:p w14:paraId="7869E4BE" w14:textId="77777777" w:rsidR="006E2D4F" w:rsidRPr="000B0B1E" w:rsidRDefault="006E2D4F" w:rsidP="006D5080">
      <w:pPr>
        <w:numPr>
          <w:ilvl w:val="0"/>
          <w:numId w:val="17"/>
        </w:numPr>
        <w:tabs>
          <w:tab w:val="left" w:pos="360"/>
        </w:tabs>
        <w:autoSpaceDE w:val="0"/>
        <w:autoSpaceDN w:val="0"/>
        <w:adjustRightInd w:val="0"/>
        <w:spacing w:after="60" w:line="276" w:lineRule="auto"/>
        <w:jc w:val="both"/>
        <w:rPr>
          <w:rFonts w:ascii="Seaford" w:hAnsi="Seaford" w:cstheme="minorHAnsi"/>
          <w:sz w:val="23"/>
          <w:szCs w:val="23"/>
          <w:lang w:eastAsia="en-GB"/>
        </w:rPr>
      </w:pPr>
      <w:r w:rsidRPr="000B0B1E">
        <w:rPr>
          <w:rFonts w:ascii="Seaford" w:hAnsi="Seaford" w:cstheme="minorHAnsi"/>
          <w:bCs/>
          <w:sz w:val="23"/>
          <w:szCs w:val="23"/>
        </w:rPr>
        <w:t xml:space="preserve">Adeyemo AA, </w:t>
      </w:r>
      <w:r w:rsidRPr="000B0B1E">
        <w:rPr>
          <w:rFonts w:ascii="Seaford" w:hAnsi="Seaford" w:cstheme="minorHAnsi"/>
          <w:b/>
          <w:bCs/>
          <w:sz w:val="23"/>
          <w:szCs w:val="23"/>
        </w:rPr>
        <w:t>Amodu OK,</w:t>
      </w:r>
      <w:r w:rsidRPr="000B0B1E">
        <w:rPr>
          <w:rFonts w:ascii="Seaford" w:hAnsi="Seaford" w:cstheme="minorHAnsi"/>
          <w:bCs/>
          <w:sz w:val="23"/>
          <w:szCs w:val="23"/>
        </w:rPr>
        <w:t xml:space="preserve"> Ekanem EE, </w:t>
      </w:r>
      <w:proofErr w:type="spellStart"/>
      <w:r w:rsidRPr="000B0B1E">
        <w:rPr>
          <w:rFonts w:ascii="Seaford" w:hAnsi="Seaford" w:cstheme="minorHAnsi"/>
          <w:bCs/>
          <w:sz w:val="23"/>
          <w:szCs w:val="23"/>
        </w:rPr>
        <w:t>Omotade</w:t>
      </w:r>
      <w:proofErr w:type="spellEnd"/>
      <w:r w:rsidRPr="000B0B1E">
        <w:rPr>
          <w:rFonts w:ascii="Seaford" w:hAnsi="Seaford" w:cstheme="minorHAnsi"/>
          <w:bCs/>
          <w:sz w:val="23"/>
          <w:szCs w:val="23"/>
        </w:rPr>
        <w:t xml:space="preserve"> OO (2018). Medical Genetics and Genomic Medicine in Nigeria. Molecular Genetics and Genomic Medicine Vol 6 (3):314</w:t>
      </w:r>
    </w:p>
    <w:p w14:paraId="117954B9" w14:textId="77777777" w:rsidR="006E2D4F" w:rsidRPr="000B0B1E" w:rsidRDefault="006E2D4F" w:rsidP="006D5080">
      <w:pPr>
        <w:numPr>
          <w:ilvl w:val="0"/>
          <w:numId w:val="17"/>
        </w:numPr>
        <w:tabs>
          <w:tab w:val="left" w:pos="360"/>
        </w:tabs>
        <w:autoSpaceDE w:val="0"/>
        <w:autoSpaceDN w:val="0"/>
        <w:adjustRightInd w:val="0"/>
        <w:spacing w:after="60" w:line="276" w:lineRule="auto"/>
        <w:jc w:val="both"/>
        <w:rPr>
          <w:rFonts w:ascii="Seaford" w:hAnsi="Seaford" w:cstheme="minorHAnsi"/>
          <w:i/>
          <w:iCs/>
          <w:sz w:val="23"/>
          <w:szCs w:val="23"/>
          <w:lang w:eastAsia="en-GB"/>
        </w:rPr>
      </w:pPr>
      <w:r w:rsidRPr="000B0B1E">
        <w:rPr>
          <w:rFonts w:ascii="Seaford" w:hAnsi="Seaford" w:cstheme="minorHAnsi"/>
          <w:sz w:val="23"/>
          <w:szCs w:val="23"/>
          <w:lang w:eastAsia="en-GB"/>
        </w:rPr>
        <w:t xml:space="preserve">Akingbola TS, Akinyemi OO, </w:t>
      </w:r>
      <w:r w:rsidRPr="000B0B1E">
        <w:rPr>
          <w:rFonts w:ascii="Seaford" w:hAnsi="Seaford" w:cstheme="minorHAnsi"/>
          <w:b/>
          <w:bCs/>
          <w:sz w:val="23"/>
          <w:szCs w:val="23"/>
          <w:lang w:eastAsia="en-GB"/>
        </w:rPr>
        <w:t>Amodu O</w:t>
      </w:r>
      <w:r w:rsidRPr="000B0B1E">
        <w:rPr>
          <w:rFonts w:ascii="Seaford" w:hAnsi="Seaford" w:cstheme="minorHAnsi"/>
          <w:sz w:val="23"/>
          <w:szCs w:val="23"/>
          <w:lang w:eastAsia="en-GB"/>
        </w:rPr>
        <w:t xml:space="preserve">, Tayo BO (2018). Sickle cell management in Nigeria: understanding the challenges from the Physician’s perspectives </w:t>
      </w:r>
      <w:r w:rsidRPr="000B0B1E">
        <w:rPr>
          <w:rFonts w:ascii="Seaford" w:hAnsi="Seaford" w:cstheme="minorHAnsi"/>
          <w:i/>
          <w:iCs/>
          <w:sz w:val="23"/>
          <w:szCs w:val="23"/>
        </w:rPr>
        <w:t>African Journal of Medicine and Medical sciences. 476(2):195-203</w:t>
      </w:r>
    </w:p>
    <w:p w14:paraId="76B3EEE2" w14:textId="77777777" w:rsidR="006E2D4F" w:rsidRPr="000B0B1E" w:rsidRDefault="006E2D4F" w:rsidP="006D5080">
      <w:pPr>
        <w:numPr>
          <w:ilvl w:val="0"/>
          <w:numId w:val="17"/>
        </w:numPr>
        <w:tabs>
          <w:tab w:val="left" w:pos="360"/>
        </w:tabs>
        <w:autoSpaceDE w:val="0"/>
        <w:autoSpaceDN w:val="0"/>
        <w:adjustRightInd w:val="0"/>
        <w:spacing w:after="60" w:line="276" w:lineRule="auto"/>
        <w:jc w:val="both"/>
        <w:rPr>
          <w:rFonts w:ascii="Seaford" w:hAnsi="Seaford" w:cstheme="minorHAnsi"/>
          <w:i/>
          <w:sz w:val="23"/>
          <w:szCs w:val="23"/>
          <w:lang w:eastAsia="en-GB"/>
        </w:rPr>
      </w:pPr>
      <w:r w:rsidRPr="000B0B1E">
        <w:rPr>
          <w:rFonts w:ascii="Seaford" w:hAnsi="Seaford" w:cstheme="minorHAnsi"/>
          <w:sz w:val="23"/>
          <w:szCs w:val="23"/>
          <w:shd w:val="clear" w:color="auto" w:fill="FFFFFF"/>
        </w:rPr>
        <w:t xml:space="preserve">Andrews C, Fortier B, Hayward A, Lederman R, Petersen L, McBride J, Petersen DC, Ajayi O, </w:t>
      </w:r>
      <w:proofErr w:type="spellStart"/>
      <w:r w:rsidRPr="000B0B1E">
        <w:rPr>
          <w:rFonts w:ascii="Seaford" w:hAnsi="Seaford" w:cstheme="minorHAnsi"/>
          <w:sz w:val="23"/>
          <w:szCs w:val="23"/>
          <w:shd w:val="clear" w:color="auto" w:fill="FFFFFF"/>
        </w:rPr>
        <w:t>Kachambwa</w:t>
      </w:r>
      <w:proofErr w:type="spellEnd"/>
      <w:r w:rsidRPr="000B0B1E">
        <w:rPr>
          <w:rFonts w:ascii="Seaford" w:hAnsi="Seaford" w:cstheme="minorHAnsi"/>
          <w:sz w:val="23"/>
          <w:szCs w:val="23"/>
          <w:shd w:val="clear" w:color="auto" w:fill="FFFFFF"/>
        </w:rPr>
        <w:t xml:space="preserve"> P, </w:t>
      </w:r>
      <w:proofErr w:type="spellStart"/>
      <w:r w:rsidRPr="000B0B1E">
        <w:rPr>
          <w:rFonts w:ascii="Seaford" w:hAnsi="Seaford" w:cstheme="minorHAnsi"/>
          <w:sz w:val="23"/>
          <w:szCs w:val="23"/>
          <w:shd w:val="clear" w:color="auto" w:fill="FFFFFF"/>
        </w:rPr>
        <w:t>Seutloali</w:t>
      </w:r>
      <w:proofErr w:type="spellEnd"/>
      <w:r w:rsidRPr="000B0B1E">
        <w:rPr>
          <w:rFonts w:ascii="Seaford" w:hAnsi="Seaford" w:cstheme="minorHAnsi"/>
          <w:sz w:val="23"/>
          <w:szCs w:val="23"/>
          <w:shd w:val="clear" w:color="auto" w:fill="FFFFFF"/>
        </w:rPr>
        <w:t xml:space="preserve"> M, Shoko A, </w:t>
      </w:r>
      <w:proofErr w:type="spellStart"/>
      <w:r w:rsidRPr="000B0B1E">
        <w:rPr>
          <w:rFonts w:ascii="Seaford" w:hAnsi="Seaford" w:cstheme="minorHAnsi"/>
          <w:sz w:val="23"/>
          <w:szCs w:val="23"/>
          <w:shd w:val="clear" w:color="auto" w:fill="FFFFFF"/>
        </w:rPr>
        <w:t>Mokhosi</w:t>
      </w:r>
      <w:proofErr w:type="spellEnd"/>
      <w:r w:rsidRPr="000B0B1E">
        <w:rPr>
          <w:rFonts w:ascii="Seaford" w:hAnsi="Seaford" w:cstheme="minorHAnsi"/>
          <w:sz w:val="23"/>
          <w:szCs w:val="23"/>
          <w:shd w:val="clear" w:color="auto" w:fill="FFFFFF"/>
        </w:rPr>
        <w:t xml:space="preserve"> M, Hiller R, Adams M, </w:t>
      </w:r>
      <w:proofErr w:type="spellStart"/>
      <w:r w:rsidRPr="000B0B1E">
        <w:rPr>
          <w:rFonts w:ascii="Seaford" w:hAnsi="Seaford" w:cstheme="minorHAnsi"/>
          <w:sz w:val="23"/>
          <w:szCs w:val="23"/>
          <w:shd w:val="clear" w:color="auto" w:fill="FFFFFF"/>
        </w:rPr>
        <w:t>Ongaco</w:t>
      </w:r>
      <w:proofErr w:type="spellEnd"/>
      <w:r w:rsidRPr="000B0B1E">
        <w:rPr>
          <w:rFonts w:ascii="Seaford" w:hAnsi="Seaford" w:cstheme="minorHAnsi"/>
          <w:sz w:val="23"/>
          <w:szCs w:val="23"/>
          <w:shd w:val="clear" w:color="auto" w:fill="FFFFFF"/>
        </w:rPr>
        <w:t xml:space="preserve"> C, Pugh E, </w:t>
      </w:r>
      <w:proofErr w:type="spellStart"/>
      <w:r w:rsidRPr="000B0B1E">
        <w:rPr>
          <w:rFonts w:ascii="Seaford" w:hAnsi="Seaford" w:cstheme="minorHAnsi"/>
          <w:sz w:val="23"/>
          <w:szCs w:val="23"/>
          <w:shd w:val="clear" w:color="auto" w:fill="FFFFFF"/>
        </w:rPr>
        <w:t>Romm</w:t>
      </w:r>
      <w:proofErr w:type="spellEnd"/>
      <w:r w:rsidRPr="000B0B1E">
        <w:rPr>
          <w:rFonts w:ascii="Seaford" w:hAnsi="Seaford" w:cstheme="minorHAnsi"/>
          <w:sz w:val="23"/>
          <w:szCs w:val="23"/>
          <w:shd w:val="clear" w:color="auto" w:fill="FFFFFF"/>
        </w:rPr>
        <w:t xml:space="preserve"> J, Shelford T, </w:t>
      </w:r>
      <w:proofErr w:type="spellStart"/>
      <w:r w:rsidRPr="000B0B1E">
        <w:rPr>
          <w:rFonts w:ascii="Seaford" w:hAnsi="Seaford" w:cstheme="minorHAnsi"/>
          <w:sz w:val="23"/>
          <w:szCs w:val="23"/>
          <w:shd w:val="clear" w:color="auto" w:fill="FFFFFF"/>
        </w:rPr>
        <w:t>Chinegwundoh</w:t>
      </w:r>
      <w:proofErr w:type="spellEnd"/>
      <w:r w:rsidRPr="000B0B1E">
        <w:rPr>
          <w:rFonts w:ascii="Seaford" w:hAnsi="Seaford" w:cstheme="minorHAnsi"/>
          <w:sz w:val="23"/>
          <w:szCs w:val="23"/>
          <w:shd w:val="clear" w:color="auto" w:fill="FFFFFF"/>
        </w:rPr>
        <w:t xml:space="preserve"> F, Adusei B, Mante S, </w:t>
      </w:r>
      <w:proofErr w:type="spellStart"/>
      <w:r w:rsidRPr="000B0B1E">
        <w:rPr>
          <w:rFonts w:ascii="Seaford" w:hAnsi="Seaford" w:cstheme="minorHAnsi"/>
          <w:sz w:val="23"/>
          <w:szCs w:val="23"/>
          <w:shd w:val="clear" w:color="auto" w:fill="FFFFFF"/>
        </w:rPr>
        <w:t>Snyper</w:t>
      </w:r>
      <w:proofErr w:type="spellEnd"/>
      <w:r w:rsidRPr="000B0B1E">
        <w:rPr>
          <w:rFonts w:ascii="Seaford" w:hAnsi="Seaford" w:cstheme="minorHAnsi"/>
          <w:sz w:val="23"/>
          <w:szCs w:val="23"/>
          <w:shd w:val="clear" w:color="auto" w:fill="FFFFFF"/>
        </w:rPr>
        <w:t xml:space="preserve"> NY, Agalliu I, Lounsbury DW, Rohan T, Orfanos A, Quintana Y, Jacobson JS, </w:t>
      </w:r>
      <w:proofErr w:type="spellStart"/>
      <w:r w:rsidRPr="000B0B1E">
        <w:rPr>
          <w:rFonts w:ascii="Seaford" w:hAnsi="Seaford" w:cstheme="minorHAnsi"/>
          <w:sz w:val="23"/>
          <w:szCs w:val="23"/>
          <w:shd w:val="clear" w:color="auto" w:fill="FFFFFF"/>
        </w:rPr>
        <w:t>Neugut</w:t>
      </w:r>
      <w:proofErr w:type="spellEnd"/>
      <w:r w:rsidRPr="000B0B1E">
        <w:rPr>
          <w:rFonts w:ascii="Seaford" w:hAnsi="Seaford" w:cstheme="minorHAnsi"/>
          <w:sz w:val="23"/>
          <w:szCs w:val="23"/>
          <w:shd w:val="clear" w:color="auto" w:fill="FFFFFF"/>
        </w:rPr>
        <w:t xml:space="preserve"> AI, </w:t>
      </w:r>
      <w:proofErr w:type="spellStart"/>
      <w:r w:rsidRPr="000B0B1E">
        <w:rPr>
          <w:rFonts w:ascii="Seaford" w:hAnsi="Seaford" w:cstheme="minorHAnsi"/>
          <w:sz w:val="23"/>
          <w:szCs w:val="23"/>
          <w:shd w:val="clear" w:color="auto" w:fill="FFFFFF"/>
        </w:rPr>
        <w:t>Gelmann</w:t>
      </w:r>
      <w:proofErr w:type="spellEnd"/>
      <w:r w:rsidRPr="000B0B1E">
        <w:rPr>
          <w:rFonts w:ascii="Seaford" w:hAnsi="Seaford" w:cstheme="minorHAnsi"/>
          <w:sz w:val="23"/>
          <w:szCs w:val="23"/>
          <w:shd w:val="clear" w:color="auto" w:fill="FFFFFF"/>
        </w:rPr>
        <w:t xml:space="preserve"> E, Lachance J, Dial C, Diallo TA, Jalloh M, Gueye SM, Kane PMS, Diop H, Ndiaye AJ, Sall AS, Toure-Kane NC, </w:t>
      </w:r>
      <w:proofErr w:type="spellStart"/>
      <w:r w:rsidRPr="000B0B1E">
        <w:rPr>
          <w:rFonts w:ascii="Seaford" w:hAnsi="Seaford" w:cstheme="minorHAnsi"/>
          <w:sz w:val="23"/>
          <w:szCs w:val="23"/>
          <w:shd w:val="clear" w:color="auto" w:fill="FFFFFF"/>
        </w:rPr>
        <w:t>Onyemata</w:t>
      </w:r>
      <w:proofErr w:type="spellEnd"/>
      <w:r w:rsidRPr="000B0B1E">
        <w:rPr>
          <w:rFonts w:ascii="Seaford" w:hAnsi="Seaford" w:cstheme="minorHAnsi"/>
          <w:sz w:val="23"/>
          <w:szCs w:val="23"/>
          <w:shd w:val="clear" w:color="auto" w:fill="FFFFFF"/>
        </w:rPr>
        <w:t xml:space="preserve"> E, </w:t>
      </w:r>
      <w:proofErr w:type="spellStart"/>
      <w:r w:rsidRPr="000B0B1E">
        <w:rPr>
          <w:rFonts w:ascii="Seaford" w:hAnsi="Seaford" w:cstheme="minorHAnsi"/>
          <w:sz w:val="23"/>
          <w:szCs w:val="23"/>
          <w:shd w:val="clear" w:color="auto" w:fill="FFFFFF"/>
        </w:rPr>
        <w:t>Abimiku</w:t>
      </w:r>
      <w:proofErr w:type="spellEnd"/>
      <w:r w:rsidRPr="000B0B1E">
        <w:rPr>
          <w:rFonts w:ascii="Seaford" w:hAnsi="Seaford" w:cstheme="minorHAnsi"/>
          <w:sz w:val="23"/>
          <w:szCs w:val="23"/>
          <w:shd w:val="clear" w:color="auto" w:fill="FFFFFF"/>
        </w:rPr>
        <w:t xml:space="preserve"> A, Adjei AA, </w:t>
      </w:r>
      <w:proofErr w:type="spellStart"/>
      <w:r w:rsidRPr="000B0B1E">
        <w:rPr>
          <w:rFonts w:ascii="Seaford" w:hAnsi="Seaford" w:cstheme="minorHAnsi"/>
          <w:sz w:val="23"/>
          <w:szCs w:val="23"/>
          <w:shd w:val="clear" w:color="auto" w:fill="FFFFFF"/>
        </w:rPr>
        <w:t>Biritwum</w:t>
      </w:r>
      <w:proofErr w:type="spellEnd"/>
      <w:r w:rsidRPr="000B0B1E">
        <w:rPr>
          <w:rFonts w:ascii="Seaford" w:hAnsi="Seaford" w:cstheme="minorHAnsi"/>
          <w:sz w:val="23"/>
          <w:szCs w:val="23"/>
          <w:shd w:val="clear" w:color="auto" w:fill="FFFFFF"/>
        </w:rPr>
        <w:t xml:space="preserve"> R, Gyasi R, Kyei M, Mensah JE, Okine J, </w:t>
      </w:r>
      <w:proofErr w:type="spellStart"/>
      <w:r w:rsidRPr="000B0B1E">
        <w:rPr>
          <w:rFonts w:ascii="Seaford" w:hAnsi="Seaford" w:cstheme="minorHAnsi"/>
          <w:sz w:val="23"/>
          <w:szCs w:val="23"/>
          <w:shd w:val="clear" w:color="auto" w:fill="FFFFFF"/>
        </w:rPr>
        <w:t>Okyne</w:t>
      </w:r>
      <w:proofErr w:type="spellEnd"/>
      <w:r w:rsidRPr="000B0B1E">
        <w:rPr>
          <w:rFonts w:ascii="Seaford" w:hAnsi="Seaford" w:cstheme="minorHAnsi"/>
          <w:sz w:val="23"/>
          <w:szCs w:val="23"/>
          <w:shd w:val="clear" w:color="auto" w:fill="FFFFFF"/>
        </w:rPr>
        <w:t xml:space="preserve"> V, Rockson I, Tay E, Tettey Y, Yeboah E, Chen WC, Singh E, Cook MB, Duffy CN, Hsing A, Soo CC, Fernandez P, </w:t>
      </w:r>
      <w:proofErr w:type="spellStart"/>
      <w:r w:rsidRPr="000B0B1E">
        <w:rPr>
          <w:rFonts w:ascii="Seaford" w:hAnsi="Seaford" w:cstheme="minorHAnsi"/>
          <w:sz w:val="23"/>
          <w:szCs w:val="23"/>
          <w:shd w:val="clear" w:color="auto" w:fill="FFFFFF"/>
        </w:rPr>
        <w:t>Irusen</w:t>
      </w:r>
      <w:proofErr w:type="spellEnd"/>
      <w:r w:rsidRPr="000B0B1E">
        <w:rPr>
          <w:rFonts w:ascii="Seaford" w:hAnsi="Seaford" w:cstheme="minorHAnsi"/>
          <w:sz w:val="23"/>
          <w:szCs w:val="23"/>
          <w:shd w:val="clear" w:color="auto" w:fill="FFFFFF"/>
        </w:rPr>
        <w:t xml:space="preserve"> H, </w:t>
      </w:r>
      <w:proofErr w:type="spellStart"/>
      <w:r w:rsidRPr="000B0B1E">
        <w:rPr>
          <w:rFonts w:ascii="Seaford" w:hAnsi="Seaford" w:cstheme="minorHAnsi"/>
          <w:sz w:val="23"/>
          <w:szCs w:val="23"/>
          <w:shd w:val="clear" w:color="auto" w:fill="FFFFFF"/>
        </w:rPr>
        <w:t>Aisuodionoe</w:t>
      </w:r>
      <w:proofErr w:type="spellEnd"/>
      <w:r w:rsidRPr="000B0B1E">
        <w:rPr>
          <w:rFonts w:ascii="Seaford" w:hAnsi="Seaford" w:cstheme="minorHAnsi"/>
          <w:sz w:val="23"/>
          <w:szCs w:val="23"/>
          <w:shd w:val="clear" w:color="auto" w:fill="FFFFFF"/>
        </w:rPr>
        <w:t xml:space="preserve">-Shadrach O, </w:t>
      </w:r>
      <w:proofErr w:type="spellStart"/>
      <w:r w:rsidRPr="000B0B1E">
        <w:rPr>
          <w:rFonts w:ascii="Seaford" w:hAnsi="Seaford" w:cstheme="minorHAnsi"/>
          <w:sz w:val="23"/>
          <w:szCs w:val="23"/>
          <w:shd w:val="clear" w:color="auto" w:fill="FFFFFF"/>
        </w:rPr>
        <w:t>Jamda</w:t>
      </w:r>
      <w:proofErr w:type="spellEnd"/>
      <w:r w:rsidRPr="000B0B1E">
        <w:rPr>
          <w:rFonts w:ascii="Seaford" w:hAnsi="Seaford" w:cstheme="minorHAnsi"/>
          <w:sz w:val="23"/>
          <w:szCs w:val="23"/>
          <w:shd w:val="clear" w:color="auto" w:fill="FFFFFF"/>
        </w:rPr>
        <w:t xml:space="preserve"> AM, Olabode PO, </w:t>
      </w:r>
      <w:proofErr w:type="spellStart"/>
      <w:r w:rsidRPr="000B0B1E">
        <w:rPr>
          <w:rFonts w:ascii="Seaford" w:hAnsi="Seaford" w:cstheme="minorHAnsi"/>
          <w:sz w:val="23"/>
          <w:szCs w:val="23"/>
          <w:shd w:val="clear" w:color="auto" w:fill="FFFFFF"/>
        </w:rPr>
        <w:t>Nwegbu</w:t>
      </w:r>
      <w:proofErr w:type="spellEnd"/>
      <w:r w:rsidRPr="000B0B1E">
        <w:rPr>
          <w:rFonts w:ascii="Seaford" w:hAnsi="Seaford" w:cstheme="minorHAnsi"/>
          <w:sz w:val="23"/>
          <w:szCs w:val="23"/>
          <w:shd w:val="clear" w:color="auto" w:fill="FFFFFF"/>
        </w:rPr>
        <w:t xml:space="preserve"> MM, Ajibola OH, Ajamu OJ, </w:t>
      </w:r>
      <w:proofErr w:type="spellStart"/>
      <w:r w:rsidRPr="000B0B1E">
        <w:rPr>
          <w:rFonts w:ascii="Seaford" w:hAnsi="Seaford" w:cstheme="minorHAnsi"/>
          <w:sz w:val="23"/>
          <w:szCs w:val="23"/>
          <w:shd w:val="clear" w:color="auto" w:fill="FFFFFF"/>
        </w:rPr>
        <w:t>Ambuwa</w:t>
      </w:r>
      <w:proofErr w:type="spellEnd"/>
      <w:r w:rsidRPr="000B0B1E">
        <w:rPr>
          <w:rFonts w:ascii="Seaford" w:hAnsi="Seaford" w:cstheme="minorHAnsi"/>
          <w:sz w:val="23"/>
          <w:szCs w:val="23"/>
          <w:shd w:val="clear" w:color="auto" w:fill="FFFFFF"/>
        </w:rPr>
        <w:t xml:space="preserve"> YG, Adebiyi AO, </w:t>
      </w:r>
      <w:proofErr w:type="spellStart"/>
      <w:r w:rsidRPr="000B0B1E">
        <w:rPr>
          <w:rFonts w:ascii="Seaford" w:hAnsi="Seaford" w:cstheme="minorHAnsi"/>
          <w:sz w:val="23"/>
          <w:szCs w:val="23"/>
          <w:shd w:val="clear" w:color="auto" w:fill="FFFFFF"/>
        </w:rPr>
        <w:t>Asuzu</w:t>
      </w:r>
      <w:proofErr w:type="spellEnd"/>
      <w:r w:rsidRPr="000B0B1E">
        <w:rPr>
          <w:rFonts w:ascii="Seaford" w:hAnsi="Seaford" w:cstheme="minorHAnsi"/>
          <w:sz w:val="23"/>
          <w:szCs w:val="23"/>
          <w:shd w:val="clear" w:color="auto" w:fill="FFFFFF"/>
        </w:rPr>
        <w:t xml:space="preserve"> M, Ogunbiyi O, Popoola O, Shittu O, </w:t>
      </w:r>
      <w:r w:rsidRPr="000B0B1E">
        <w:rPr>
          <w:rFonts w:ascii="Seaford" w:hAnsi="Seaford" w:cstheme="minorHAnsi"/>
          <w:b/>
          <w:bCs/>
          <w:sz w:val="23"/>
          <w:szCs w:val="23"/>
          <w:shd w:val="clear" w:color="auto" w:fill="FFFFFF"/>
        </w:rPr>
        <w:t>Amodu O</w:t>
      </w:r>
      <w:r w:rsidRPr="000B0B1E">
        <w:rPr>
          <w:rFonts w:ascii="Seaford" w:hAnsi="Seaford" w:cstheme="minorHAnsi"/>
          <w:sz w:val="23"/>
          <w:szCs w:val="23"/>
          <w:shd w:val="clear" w:color="auto" w:fill="FFFFFF"/>
        </w:rPr>
        <w:t xml:space="preserve">, </w:t>
      </w:r>
      <w:proofErr w:type="spellStart"/>
      <w:r w:rsidRPr="000B0B1E">
        <w:rPr>
          <w:rFonts w:ascii="Seaford" w:hAnsi="Seaford" w:cstheme="minorHAnsi"/>
          <w:sz w:val="23"/>
          <w:szCs w:val="23"/>
          <w:shd w:val="clear" w:color="auto" w:fill="FFFFFF"/>
        </w:rPr>
        <w:t>Odiaka</w:t>
      </w:r>
      <w:proofErr w:type="spellEnd"/>
      <w:r w:rsidRPr="000B0B1E">
        <w:rPr>
          <w:rFonts w:ascii="Seaford" w:hAnsi="Seaford" w:cstheme="minorHAnsi"/>
          <w:sz w:val="23"/>
          <w:szCs w:val="23"/>
          <w:shd w:val="clear" w:color="auto" w:fill="FFFFFF"/>
        </w:rPr>
        <w:t xml:space="preserve"> E, Makinde I, Joffe M, Pentz A, Rebbeck TR</w:t>
      </w:r>
      <w:r w:rsidRPr="000B0B1E">
        <w:rPr>
          <w:rFonts w:ascii="Seaford" w:hAnsi="Seaford" w:cstheme="minorHAnsi"/>
          <w:sz w:val="23"/>
          <w:szCs w:val="23"/>
        </w:rPr>
        <w:t xml:space="preserve"> (2018). Development, Evaluation, and Implementation of a Pan-African Cancer Research Network: Men of African Descent and Carcinoma of the Prostate. </w:t>
      </w:r>
      <w:proofErr w:type="gramStart"/>
      <w:r w:rsidRPr="000B0B1E">
        <w:rPr>
          <w:rFonts w:ascii="Seaford" w:hAnsi="Seaford" w:cstheme="minorHAnsi"/>
          <w:i/>
          <w:sz w:val="23"/>
          <w:szCs w:val="23"/>
        </w:rPr>
        <w:t xml:space="preserve">J </w:t>
      </w:r>
      <w:proofErr w:type="spellStart"/>
      <w:r w:rsidRPr="000B0B1E">
        <w:rPr>
          <w:rFonts w:ascii="Seaford" w:hAnsi="Seaford" w:cstheme="minorHAnsi"/>
          <w:i/>
          <w:sz w:val="23"/>
          <w:szCs w:val="23"/>
        </w:rPr>
        <w:t>ournal</w:t>
      </w:r>
      <w:proofErr w:type="spellEnd"/>
      <w:proofErr w:type="gramEnd"/>
      <w:r w:rsidRPr="000B0B1E">
        <w:rPr>
          <w:rFonts w:ascii="Seaford" w:hAnsi="Seaford" w:cstheme="minorHAnsi"/>
          <w:i/>
          <w:sz w:val="23"/>
          <w:szCs w:val="23"/>
        </w:rPr>
        <w:t xml:space="preserve"> of Global Oncology.4:1-14. doi:10.1200/JGO.18.00063.</w:t>
      </w:r>
    </w:p>
    <w:p w14:paraId="6FE03E59" w14:textId="77777777" w:rsidR="006E2D4F" w:rsidRPr="000B0B1E" w:rsidRDefault="006E2D4F" w:rsidP="006D5080">
      <w:pPr>
        <w:numPr>
          <w:ilvl w:val="0"/>
          <w:numId w:val="17"/>
        </w:numPr>
        <w:tabs>
          <w:tab w:val="left" w:pos="360"/>
        </w:tabs>
        <w:autoSpaceDE w:val="0"/>
        <w:autoSpaceDN w:val="0"/>
        <w:adjustRightInd w:val="0"/>
        <w:spacing w:after="60" w:line="276" w:lineRule="auto"/>
        <w:jc w:val="both"/>
        <w:rPr>
          <w:rFonts w:ascii="Seaford" w:hAnsi="Seaford" w:cstheme="minorHAnsi"/>
          <w:i/>
          <w:sz w:val="23"/>
          <w:szCs w:val="23"/>
          <w:lang w:eastAsia="en-GB"/>
        </w:rPr>
      </w:pPr>
      <w:proofErr w:type="spellStart"/>
      <w:r w:rsidRPr="000B0B1E">
        <w:rPr>
          <w:rFonts w:ascii="Seaford" w:hAnsi="Seaford" w:cstheme="minorHAnsi"/>
          <w:sz w:val="23"/>
          <w:szCs w:val="23"/>
        </w:rPr>
        <w:t>Ndila</w:t>
      </w:r>
      <w:proofErr w:type="spellEnd"/>
      <w:r w:rsidRPr="000B0B1E">
        <w:rPr>
          <w:rFonts w:ascii="Seaford" w:hAnsi="Seaford" w:cstheme="minorHAnsi"/>
          <w:sz w:val="23"/>
          <w:szCs w:val="23"/>
        </w:rPr>
        <w:t xml:space="preserve"> CM, </w:t>
      </w:r>
      <w:proofErr w:type="spellStart"/>
      <w:r w:rsidRPr="000B0B1E">
        <w:rPr>
          <w:rFonts w:ascii="Seaford" w:hAnsi="Seaford" w:cstheme="minorHAnsi"/>
          <w:sz w:val="23"/>
          <w:szCs w:val="23"/>
        </w:rPr>
        <w:t>Uyoga</w:t>
      </w:r>
      <w:proofErr w:type="spellEnd"/>
      <w:r w:rsidRPr="000B0B1E">
        <w:rPr>
          <w:rFonts w:ascii="Seaford" w:hAnsi="Seaford" w:cstheme="minorHAnsi"/>
          <w:sz w:val="23"/>
          <w:szCs w:val="23"/>
        </w:rPr>
        <w:t xml:space="preserve"> S, Macharia AW, </w:t>
      </w:r>
      <w:proofErr w:type="spellStart"/>
      <w:r w:rsidRPr="000B0B1E">
        <w:rPr>
          <w:rFonts w:ascii="Seaford" w:hAnsi="Seaford" w:cstheme="minorHAnsi"/>
          <w:sz w:val="23"/>
          <w:szCs w:val="23"/>
        </w:rPr>
        <w:t>Nyutu</w:t>
      </w:r>
      <w:proofErr w:type="spellEnd"/>
      <w:r w:rsidRPr="000B0B1E">
        <w:rPr>
          <w:rFonts w:ascii="Seaford" w:hAnsi="Seaford" w:cstheme="minorHAnsi"/>
          <w:sz w:val="23"/>
          <w:szCs w:val="23"/>
        </w:rPr>
        <w:t xml:space="preserve"> G, </w:t>
      </w:r>
      <w:proofErr w:type="spellStart"/>
      <w:r w:rsidRPr="000B0B1E">
        <w:rPr>
          <w:rFonts w:ascii="Seaford" w:hAnsi="Seaford" w:cstheme="minorHAnsi"/>
          <w:sz w:val="23"/>
          <w:szCs w:val="23"/>
        </w:rPr>
        <w:t>Peshu</w:t>
      </w:r>
      <w:proofErr w:type="spellEnd"/>
      <w:r w:rsidRPr="000B0B1E">
        <w:rPr>
          <w:rFonts w:ascii="Seaford" w:hAnsi="Seaford" w:cstheme="minorHAnsi"/>
          <w:sz w:val="23"/>
          <w:szCs w:val="23"/>
        </w:rPr>
        <w:t xml:space="preserve"> N, Ojal J, </w:t>
      </w:r>
      <w:proofErr w:type="spellStart"/>
      <w:r w:rsidRPr="000B0B1E">
        <w:rPr>
          <w:rFonts w:ascii="Seaford" w:hAnsi="Seaford" w:cstheme="minorHAnsi"/>
          <w:sz w:val="23"/>
          <w:szCs w:val="23"/>
        </w:rPr>
        <w:t>Shebe</w:t>
      </w:r>
      <w:proofErr w:type="spellEnd"/>
      <w:r w:rsidRPr="000B0B1E">
        <w:rPr>
          <w:rFonts w:ascii="Seaford" w:hAnsi="Seaford" w:cstheme="minorHAnsi"/>
          <w:sz w:val="23"/>
          <w:szCs w:val="23"/>
        </w:rPr>
        <w:t xml:space="preserve"> M, </w:t>
      </w:r>
      <w:proofErr w:type="spellStart"/>
      <w:r w:rsidRPr="000B0B1E">
        <w:rPr>
          <w:rFonts w:ascii="Seaford" w:hAnsi="Seaford" w:cstheme="minorHAnsi"/>
          <w:sz w:val="23"/>
          <w:szCs w:val="23"/>
        </w:rPr>
        <w:t>Awuondo</w:t>
      </w:r>
      <w:proofErr w:type="spellEnd"/>
      <w:r w:rsidRPr="000B0B1E">
        <w:rPr>
          <w:rFonts w:ascii="Seaford" w:hAnsi="Seaford" w:cstheme="minorHAnsi"/>
          <w:sz w:val="23"/>
          <w:szCs w:val="23"/>
        </w:rPr>
        <w:t xml:space="preserve"> KO, et al; </w:t>
      </w:r>
      <w:proofErr w:type="spellStart"/>
      <w:r w:rsidRPr="000B0B1E">
        <w:rPr>
          <w:rFonts w:ascii="Seaford" w:hAnsi="Seaford" w:cstheme="minorHAnsi"/>
          <w:b/>
          <w:bCs/>
          <w:sz w:val="23"/>
          <w:szCs w:val="23"/>
        </w:rPr>
        <w:t>MalariaGEN</w:t>
      </w:r>
      <w:proofErr w:type="spellEnd"/>
      <w:r w:rsidRPr="000B0B1E">
        <w:rPr>
          <w:rFonts w:ascii="Seaford" w:hAnsi="Seaford" w:cstheme="minorHAnsi"/>
          <w:b/>
          <w:bCs/>
          <w:sz w:val="23"/>
          <w:szCs w:val="23"/>
        </w:rPr>
        <w:t xml:space="preserve"> Consortium: </w:t>
      </w:r>
      <w:r w:rsidRPr="000B0B1E">
        <w:rPr>
          <w:rFonts w:ascii="Seaford" w:hAnsi="Seaford" w:cstheme="minorHAnsi"/>
          <w:sz w:val="23"/>
          <w:szCs w:val="23"/>
        </w:rPr>
        <w:t xml:space="preserve">Rockett KA, Clarke GM, Fitzpatrick K, Hubbart C, Jeffreys AE, Rowlands K, Craik R, Jallow M, Conway DJ, Bojang KA, Pinder M, Usen S, Sisay-Joof F, </w:t>
      </w:r>
      <w:proofErr w:type="spellStart"/>
      <w:r w:rsidRPr="000B0B1E">
        <w:rPr>
          <w:rFonts w:ascii="Seaford" w:hAnsi="Seaford" w:cstheme="minorHAnsi"/>
          <w:sz w:val="23"/>
          <w:szCs w:val="23"/>
        </w:rPr>
        <w:t>Sirugo</w:t>
      </w:r>
      <w:proofErr w:type="spellEnd"/>
      <w:r w:rsidRPr="000B0B1E">
        <w:rPr>
          <w:rFonts w:ascii="Seaford" w:hAnsi="Seaford" w:cstheme="minorHAnsi"/>
          <w:sz w:val="23"/>
          <w:szCs w:val="23"/>
        </w:rPr>
        <w:t xml:space="preserve"> </w:t>
      </w:r>
      <w:r w:rsidRPr="000B0B1E">
        <w:rPr>
          <w:rFonts w:ascii="Seaford" w:hAnsi="Seaford" w:cstheme="minorHAnsi"/>
          <w:sz w:val="23"/>
          <w:szCs w:val="23"/>
        </w:rPr>
        <w:lastRenderedPageBreak/>
        <w:t xml:space="preserve">G, Toure O, Thera MA, Konate S, Sissoko S, </w:t>
      </w:r>
      <w:proofErr w:type="spellStart"/>
      <w:r w:rsidRPr="000B0B1E">
        <w:rPr>
          <w:rFonts w:ascii="Seaford" w:hAnsi="Seaford" w:cstheme="minorHAnsi"/>
          <w:sz w:val="23"/>
          <w:szCs w:val="23"/>
        </w:rPr>
        <w:t>Niangaly</w:t>
      </w:r>
      <w:proofErr w:type="spellEnd"/>
      <w:r w:rsidRPr="000B0B1E">
        <w:rPr>
          <w:rFonts w:ascii="Seaford" w:hAnsi="Seaford" w:cstheme="minorHAnsi"/>
          <w:sz w:val="23"/>
          <w:szCs w:val="23"/>
        </w:rPr>
        <w:t xml:space="preserve"> A, </w:t>
      </w:r>
      <w:proofErr w:type="spellStart"/>
      <w:r w:rsidRPr="000B0B1E">
        <w:rPr>
          <w:rFonts w:ascii="Seaford" w:hAnsi="Seaford" w:cstheme="minorHAnsi"/>
          <w:sz w:val="23"/>
          <w:szCs w:val="23"/>
        </w:rPr>
        <w:t>Poudiougou</w:t>
      </w:r>
      <w:proofErr w:type="spellEnd"/>
      <w:r w:rsidRPr="000B0B1E">
        <w:rPr>
          <w:rFonts w:ascii="Seaford" w:hAnsi="Seaford" w:cstheme="minorHAnsi"/>
          <w:sz w:val="23"/>
          <w:szCs w:val="23"/>
        </w:rPr>
        <w:t xml:space="preserve"> B, Mangano VD, Bougouma EC, Sirima SB, Modiano D, </w:t>
      </w:r>
      <w:proofErr w:type="spellStart"/>
      <w:r w:rsidRPr="000B0B1E">
        <w:rPr>
          <w:rFonts w:ascii="Seaford" w:hAnsi="Seaford" w:cstheme="minorHAnsi"/>
          <w:sz w:val="23"/>
          <w:szCs w:val="23"/>
        </w:rPr>
        <w:t>Amenga-Etego</w:t>
      </w:r>
      <w:proofErr w:type="spellEnd"/>
      <w:r w:rsidRPr="000B0B1E">
        <w:rPr>
          <w:rFonts w:ascii="Seaford" w:hAnsi="Seaford" w:cstheme="minorHAnsi"/>
          <w:sz w:val="23"/>
          <w:szCs w:val="23"/>
        </w:rPr>
        <w:t xml:space="preserve"> LN, Ghansah A, Koram KA, Wilson MD, </w:t>
      </w:r>
      <w:proofErr w:type="spellStart"/>
      <w:r w:rsidRPr="000B0B1E">
        <w:rPr>
          <w:rFonts w:ascii="Seaford" w:hAnsi="Seaford" w:cstheme="minorHAnsi"/>
          <w:sz w:val="23"/>
          <w:szCs w:val="23"/>
        </w:rPr>
        <w:t>Enimil</w:t>
      </w:r>
      <w:proofErr w:type="spellEnd"/>
      <w:r w:rsidRPr="000B0B1E">
        <w:rPr>
          <w:rFonts w:ascii="Seaford" w:hAnsi="Seaford" w:cstheme="minorHAnsi"/>
          <w:sz w:val="23"/>
          <w:szCs w:val="23"/>
        </w:rPr>
        <w:t xml:space="preserve"> A, Evans J, </w:t>
      </w:r>
      <w:r w:rsidRPr="000B0B1E">
        <w:rPr>
          <w:rFonts w:ascii="Seaford" w:hAnsi="Seaford" w:cstheme="minorHAnsi"/>
          <w:b/>
          <w:sz w:val="23"/>
          <w:szCs w:val="23"/>
        </w:rPr>
        <w:t>Amodu O</w:t>
      </w:r>
      <w:r w:rsidRPr="000B0B1E">
        <w:rPr>
          <w:rFonts w:ascii="Seaford" w:hAnsi="Seaford" w:cstheme="minorHAnsi"/>
          <w:sz w:val="23"/>
          <w:szCs w:val="23"/>
        </w:rPr>
        <w:t xml:space="preserve">, Olaniyan S, </w:t>
      </w:r>
      <w:proofErr w:type="spellStart"/>
      <w:r w:rsidRPr="000B0B1E">
        <w:rPr>
          <w:rFonts w:ascii="Seaford" w:hAnsi="Seaford" w:cstheme="minorHAnsi"/>
          <w:sz w:val="23"/>
          <w:szCs w:val="23"/>
        </w:rPr>
        <w:t>Apinjoh</w:t>
      </w:r>
      <w:proofErr w:type="spellEnd"/>
      <w:r w:rsidRPr="000B0B1E">
        <w:rPr>
          <w:rFonts w:ascii="Seaford" w:hAnsi="Seaford" w:cstheme="minorHAnsi"/>
          <w:sz w:val="23"/>
          <w:szCs w:val="23"/>
        </w:rPr>
        <w:t xml:space="preserve"> T, </w:t>
      </w:r>
      <w:proofErr w:type="spellStart"/>
      <w:r w:rsidRPr="000B0B1E">
        <w:rPr>
          <w:rFonts w:ascii="Seaford" w:hAnsi="Seaford" w:cstheme="minorHAnsi"/>
          <w:sz w:val="23"/>
          <w:szCs w:val="23"/>
        </w:rPr>
        <w:t>Mugri</w:t>
      </w:r>
      <w:proofErr w:type="spellEnd"/>
      <w:r w:rsidRPr="000B0B1E">
        <w:rPr>
          <w:rFonts w:ascii="Seaford" w:hAnsi="Seaford" w:cstheme="minorHAnsi"/>
          <w:sz w:val="23"/>
          <w:szCs w:val="23"/>
        </w:rPr>
        <w:t xml:space="preserve"> R, Ndi A, </w:t>
      </w:r>
      <w:proofErr w:type="spellStart"/>
      <w:r w:rsidRPr="000B0B1E">
        <w:rPr>
          <w:rFonts w:ascii="Seaford" w:hAnsi="Seaford" w:cstheme="minorHAnsi"/>
          <w:sz w:val="23"/>
          <w:szCs w:val="23"/>
        </w:rPr>
        <w:t>Ndila</w:t>
      </w:r>
      <w:proofErr w:type="spellEnd"/>
      <w:r w:rsidRPr="000B0B1E">
        <w:rPr>
          <w:rFonts w:ascii="Seaford" w:hAnsi="Seaford" w:cstheme="minorHAnsi"/>
          <w:sz w:val="23"/>
          <w:szCs w:val="23"/>
        </w:rPr>
        <w:t xml:space="preserve"> CM, </w:t>
      </w:r>
      <w:proofErr w:type="spellStart"/>
      <w:r w:rsidRPr="000B0B1E">
        <w:rPr>
          <w:rFonts w:ascii="Seaford" w:hAnsi="Seaford" w:cstheme="minorHAnsi"/>
          <w:sz w:val="23"/>
          <w:szCs w:val="23"/>
        </w:rPr>
        <w:t>Uyoga</w:t>
      </w:r>
      <w:proofErr w:type="spellEnd"/>
      <w:r w:rsidRPr="000B0B1E">
        <w:rPr>
          <w:rFonts w:ascii="Seaford" w:hAnsi="Seaford" w:cstheme="minorHAnsi"/>
          <w:sz w:val="23"/>
          <w:szCs w:val="23"/>
        </w:rPr>
        <w:t xml:space="preserve"> S, Macharia A, </w:t>
      </w:r>
      <w:proofErr w:type="spellStart"/>
      <w:r w:rsidRPr="000B0B1E">
        <w:rPr>
          <w:rFonts w:ascii="Seaford" w:hAnsi="Seaford" w:cstheme="minorHAnsi"/>
          <w:sz w:val="23"/>
          <w:szCs w:val="23"/>
        </w:rPr>
        <w:t>Peshu</w:t>
      </w:r>
      <w:proofErr w:type="spellEnd"/>
      <w:r w:rsidRPr="000B0B1E">
        <w:rPr>
          <w:rFonts w:ascii="Seaford" w:hAnsi="Seaford" w:cstheme="minorHAnsi"/>
          <w:sz w:val="23"/>
          <w:szCs w:val="23"/>
        </w:rPr>
        <w:t xml:space="preserve"> N, Williams TN, </w:t>
      </w:r>
      <w:proofErr w:type="spellStart"/>
      <w:r w:rsidRPr="000B0B1E">
        <w:rPr>
          <w:rFonts w:ascii="Seaford" w:hAnsi="Seaford" w:cstheme="minorHAnsi"/>
          <w:sz w:val="23"/>
          <w:szCs w:val="23"/>
        </w:rPr>
        <w:t>Manjurano</w:t>
      </w:r>
      <w:proofErr w:type="spellEnd"/>
      <w:r w:rsidRPr="000B0B1E">
        <w:rPr>
          <w:rFonts w:ascii="Seaford" w:hAnsi="Seaford" w:cstheme="minorHAnsi"/>
          <w:sz w:val="23"/>
          <w:szCs w:val="23"/>
        </w:rPr>
        <w:t xml:space="preserve"> A, Riley E, Drakeley C, Reyburn H, Nyirongo V, Kachala D, Molyneux M, Dunstan SJ, Phu NH,  Quyen NT, Thai CQ, Hien TT, Manning L, Laman M, Siba P, </w:t>
      </w:r>
      <w:proofErr w:type="spellStart"/>
      <w:r w:rsidRPr="000B0B1E">
        <w:rPr>
          <w:rFonts w:ascii="Seaford" w:hAnsi="Seaford" w:cstheme="minorHAnsi"/>
          <w:sz w:val="23"/>
          <w:szCs w:val="23"/>
        </w:rPr>
        <w:t>Karunajeewa</w:t>
      </w:r>
      <w:proofErr w:type="spellEnd"/>
      <w:r w:rsidRPr="000B0B1E">
        <w:rPr>
          <w:rFonts w:ascii="Seaford" w:hAnsi="Seaford" w:cstheme="minorHAnsi"/>
          <w:sz w:val="23"/>
          <w:szCs w:val="23"/>
        </w:rPr>
        <w:t xml:space="preserve"> H, Allen S, Allen A, Davis TM, Michon P, Mueller I, Green A, Molloy S, Johnson KJ, </w:t>
      </w:r>
      <w:proofErr w:type="spellStart"/>
      <w:r w:rsidRPr="000B0B1E">
        <w:rPr>
          <w:rFonts w:ascii="Seaford" w:hAnsi="Seaford" w:cstheme="minorHAnsi"/>
          <w:sz w:val="23"/>
          <w:szCs w:val="23"/>
        </w:rPr>
        <w:t>Kerasidou</w:t>
      </w:r>
      <w:proofErr w:type="spellEnd"/>
      <w:r w:rsidRPr="000B0B1E">
        <w:rPr>
          <w:rFonts w:ascii="Seaford" w:hAnsi="Seaford" w:cstheme="minorHAnsi"/>
          <w:sz w:val="23"/>
          <w:szCs w:val="23"/>
        </w:rPr>
        <w:t xml:space="preserve"> A, Cornelius V, Hart L, Vanderwal A, </w:t>
      </w:r>
      <w:proofErr w:type="spellStart"/>
      <w:r w:rsidRPr="000B0B1E">
        <w:rPr>
          <w:rFonts w:ascii="Seaford" w:hAnsi="Seaford" w:cstheme="minorHAnsi"/>
          <w:sz w:val="23"/>
          <w:szCs w:val="23"/>
        </w:rPr>
        <w:t>SanJoaquin</w:t>
      </w:r>
      <w:proofErr w:type="spellEnd"/>
      <w:r w:rsidRPr="000B0B1E">
        <w:rPr>
          <w:rFonts w:ascii="Seaford" w:hAnsi="Seaford" w:cstheme="minorHAnsi"/>
          <w:sz w:val="23"/>
          <w:szCs w:val="23"/>
        </w:rPr>
        <w:t xml:space="preserve"> M, Band G, Le SQ, Pirinen M, Sepúlveda N, Spencer CC, Clark TG, </w:t>
      </w:r>
      <w:proofErr w:type="spellStart"/>
      <w:r w:rsidRPr="000B0B1E">
        <w:rPr>
          <w:rFonts w:ascii="Seaford" w:hAnsi="Seaford" w:cstheme="minorHAnsi"/>
          <w:sz w:val="23"/>
          <w:szCs w:val="23"/>
        </w:rPr>
        <w:t>Agbenyega</w:t>
      </w:r>
      <w:proofErr w:type="spellEnd"/>
      <w:r w:rsidRPr="000B0B1E">
        <w:rPr>
          <w:rFonts w:ascii="Seaford" w:hAnsi="Seaford" w:cstheme="minorHAnsi"/>
          <w:sz w:val="23"/>
          <w:szCs w:val="23"/>
        </w:rPr>
        <w:t xml:space="preserve"> T, </w:t>
      </w:r>
      <w:proofErr w:type="spellStart"/>
      <w:r w:rsidRPr="000B0B1E">
        <w:rPr>
          <w:rFonts w:ascii="Seaford" w:hAnsi="Seaford" w:cstheme="minorHAnsi"/>
          <w:sz w:val="23"/>
          <w:szCs w:val="23"/>
        </w:rPr>
        <w:t>Achidi</w:t>
      </w:r>
      <w:proofErr w:type="spellEnd"/>
      <w:r w:rsidRPr="000B0B1E">
        <w:rPr>
          <w:rFonts w:ascii="Seaford" w:hAnsi="Seaford" w:cstheme="minorHAnsi"/>
          <w:sz w:val="23"/>
          <w:szCs w:val="23"/>
        </w:rPr>
        <w:t xml:space="preserve"> E(1), </w:t>
      </w:r>
      <w:proofErr w:type="spellStart"/>
      <w:r w:rsidRPr="000B0B1E">
        <w:rPr>
          <w:rFonts w:ascii="Seaford" w:hAnsi="Seaford" w:cstheme="minorHAnsi"/>
          <w:sz w:val="23"/>
          <w:szCs w:val="23"/>
        </w:rPr>
        <w:t>Doumbo</w:t>
      </w:r>
      <w:proofErr w:type="spellEnd"/>
      <w:r w:rsidRPr="000B0B1E">
        <w:rPr>
          <w:rFonts w:ascii="Seaford" w:hAnsi="Seaford" w:cstheme="minorHAnsi"/>
          <w:sz w:val="23"/>
          <w:szCs w:val="23"/>
        </w:rPr>
        <w:t xml:space="preserve"> O, Farrar J, Marsh K, Taylor T, Kwiatkowski DP (2018). Human candidate gene polymorphisms and risk of severe malaria in children in Kilifi, Kenya: a case-control association study. </w:t>
      </w:r>
      <w:r w:rsidRPr="000B0B1E">
        <w:rPr>
          <w:rFonts w:ascii="Seaford" w:hAnsi="Seaford" w:cstheme="minorHAnsi"/>
          <w:i/>
          <w:sz w:val="23"/>
          <w:szCs w:val="23"/>
        </w:rPr>
        <w:t xml:space="preserve">Lancet </w:t>
      </w:r>
      <w:proofErr w:type="spellStart"/>
      <w:r w:rsidRPr="000B0B1E">
        <w:rPr>
          <w:rFonts w:ascii="Seaford" w:hAnsi="Seaford" w:cstheme="minorHAnsi"/>
          <w:i/>
          <w:sz w:val="23"/>
          <w:szCs w:val="23"/>
        </w:rPr>
        <w:t>Haematology</w:t>
      </w:r>
      <w:proofErr w:type="spellEnd"/>
      <w:r w:rsidRPr="000B0B1E">
        <w:rPr>
          <w:rFonts w:ascii="Seaford" w:hAnsi="Seaford" w:cstheme="minorHAnsi"/>
          <w:i/>
          <w:sz w:val="23"/>
          <w:szCs w:val="23"/>
        </w:rPr>
        <w:t>. e333-e345. doi:10.1016/S2352-3026(18)30107-8.</w:t>
      </w:r>
    </w:p>
    <w:p w14:paraId="08C4CC0E" w14:textId="77777777" w:rsidR="006E2D4F" w:rsidRPr="000B0B1E" w:rsidRDefault="006E2D4F" w:rsidP="006D5080">
      <w:pPr>
        <w:numPr>
          <w:ilvl w:val="0"/>
          <w:numId w:val="17"/>
        </w:numPr>
        <w:tabs>
          <w:tab w:val="left" w:pos="360"/>
        </w:tabs>
        <w:autoSpaceDE w:val="0"/>
        <w:autoSpaceDN w:val="0"/>
        <w:adjustRightInd w:val="0"/>
        <w:spacing w:after="60" w:line="276" w:lineRule="auto"/>
        <w:jc w:val="both"/>
        <w:rPr>
          <w:rFonts w:ascii="Seaford" w:hAnsi="Seaford" w:cstheme="minorHAnsi"/>
          <w:i/>
          <w:iCs/>
          <w:sz w:val="23"/>
          <w:szCs w:val="23"/>
          <w:lang w:eastAsia="en-GB"/>
        </w:rPr>
      </w:pPr>
      <w:r w:rsidRPr="000B0B1E">
        <w:rPr>
          <w:rFonts w:ascii="Seaford" w:hAnsi="Seaford" w:cstheme="minorHAnsi"/>
          <w:sz w:val="23"/>
          <w:szCs w:val="23"/>
        </w:rPr>
        <w:t xml:space="preserve">Adedeji B, Ademola SA, </w:t>
      </w:r>
      <w:r w:rsidRPr="000B0B1E">
        <w:rPr>
          <w:rFonts w:ascii="Seaford" w:hAnsi="Seaford" w:cstheme="minorHAnsi"/>
          <w:b/>
          <w:bCs/>
          <w:sz w:val="23"/>
          <w:szCs w:val="23"/>
        </w:rPr>
        <w:t>Amodu OK</w:t>
      </w:r>
      <w:r w:rsidRPr="000B0B1E">
        <w:rPr>
          <w:rFonts w:ascii="Seaford" w:hAnsi="Seaford" w:cstheme="minorHAnsi"/>
          <w:sz w:val="23"/>
          <w:szCs w:val="23"/>
        </w:rPr>
        <w:t xml:space="preserve"> (2018). </w:t>
      </w:r>
      <w:r w:rsidRPr="000B0B1E">
        <w:rPr>
          <w:rFonts w:ascii="Seaford" w:hAnsi="Seaford" w:cstheme="minorHAnsi"/>
          <w:bCs/>
          <w:sz w:val="23"/>
          <w:szCs w:val="23"/>
          <w:lang w:eastAsia="en-GB"/>
        </w:rPr>
        <w:t>Genetics and Genomic research in Nigeria – the way forward</w:t>
      </w:r>
      <w:r w:rsidRPr="000B0B1E">
        <w:rPr>
          <w:rFonts w:ascii="Seaford" w:hAnsi="Seaford" w:cstheme="minorHAnsi"/>
          <w:bCs/>
          <w:i/>
          <w:sz w:val="23"/>
          <w:szCs w:val="23"/>
          <w:lang w:eastAsia="en-GB"/>
        </w:rPr>
        <w:t xml:space="preserve">. </w:t>
      </w:r>
      <w:r w:rsidRPr="000B0B1E">
        <w:rPr>
          <w:rFonts w:ascii="Seaford" w:hAnsi="Seaford" w:cstheme="minorHAnsi"/>
          <w:i/>
          <w:iCs/>
          <w:sz w:val="23"/>
          <w:szCs w:val="23"/>
          <w:lang w:eastAsia="en-GB"/>
        </w:rPr>
        <w:t xml:space="preserve">Nigerian Journal of Child and Adolescent. Health (Festschrift Edition) Vol. 1 No.1 </w:t>
      </w:r>
      <w:proofErr w:type="spellStart"/>
      <w:r w:rsidRPr="000B0B1E">
        <w:rPr>
          <w:rFonts w:ascii="Seaford" w:hAnsi="Seaford" w:cstheme="minorHAnsi"/>
          <w:i/>
          <w:iCs/>
          <w:sz w:val="23"/>
          <w:szCs w:val="23"/>
          <w:lang w:eastAsia="en-GB"/>
        </w:rPr>
        <w:t>pg</w:t>
      </w:r>
      <w:proofErr w:type="spellEnd"/>
      <w:r w:rsidRPr="000B0B1E">
        <w:rPr>
          <w:rFonts w:ascii="Seaford" w:hAnsi="Seaford" w:cstheme="minorHAnsi"/>
          <w:i/>
          <w:iCs/>
          <w:sz w:val="23"/>
          <w:szCs w:val="23"/>
          <w:lang w:eastAsia="en-GB"/>
        </w:rPr>
        <w:t xml:space="preserve"> 35-45</w:t>
      </w:r>
    </w:p>
    <w:p w14:paraId="00D4E1F9" w14:textId="77777777" w:rsidR="006E2D4F" w:rsidRPr="000B0B1E" w:rsidRDefault="006E2D4F" w:rsidP="006D5080">
      <w:pPr>
        <w:numPr>
          <w:ilvl w:val="0"/>
          <w:numId w:val="17"/>
        </w:numPr>
        <w:tabs>
          <w:tab w:val="left" w:pos="360"/>
        </w:tabs>
        <w:autoSpaceDE w:val="0"/>
        <w:autoSpaceDN w:val="0"/>
        <w:adjustRightInd w:val="0"/>
        <w:spacing w:after="60" w:line="276" w:lineRule="auto"/>
        <w:jc w:val="both"/>
        <w:rPr>
          <w:rFonts w:ascii="Seaford" w:hAnsi="Seaford" w:cstheme="minorHAnsi"/>
          <w:i/>
          <w:iCs/>
          <w:sz w:val="23"/>
          <w:szCs w:val="23"/>
          <w:lang w:eastAsia="en-GB"/>
        </w:rPr>
      </w:pPr>
      <w:r w:rsidRPr="000B0B1E">
        <w:rPr>
          <w:rFonts w:ascii="Seaford" w:eastAsia="Calibri-Bold" w:hAnsi="Seaford" w:cstheme="minorHAnsi"/>
          <w:bCs/>
          <w:sz w:val="23"/>
          <w:szCs w:val="23"/>
        </w:rPr>
        <w:t xml:space="preserve">Abu OO, </w:t>
      </w:r>
      <w:r w:rsidRPr="000B0B1E">
        <w:rPr>
          <w:rFonts w:ascii="Seaford" w:hAnsi="Seaford" w:cstheme="minorHAnsi"/>
          <w:sz w:val="23"/>
          <w:szCs w:val="23"/>
        </w:rPr>
        <w:t xml:space="preserve">Raji R, </w:t>
      </w:r>
      <w:r w:rsidRPr="000B0B1E">
        <w:rPr>
          <w:rFonts w:ascii="Seaford" w:hAnsi="Seaford" w:cstheme="minorHAnsi"/>
          <w:b/>
          <w:sz w:val="23"/>
          <w:szCs w:val="23"/>
        </w:rPr>
        <w:t>Amodu OK</w:t>
      </w:r>
      <w:r w:rsidRPr="000B0B1E">
        <w:rPr>
          <w:rFonts w:ascii="Seaford" w:hAnsi="Seaford" w:cstheme="minorHAnsi"/>
          <w:sz w:val="23"/>
          <w:szCs w:val="23"/>
        </w:rPr>
        <w:t xml:space="preserve"> (2019). </w:t>
      </w:r>
      <w:r w:rsidRPr="000B0B1E">
        <w:rPr>
          <w:rFonts w:ascii="Seaford" w:hAnsi="Seaford" w:cstheme="minorHAnsi"/>
          <w:bCs/>
          <w:sz w:val="23"/>
          <w:szCs w:val="23"/>
        </w:rPr>
        <w:t>Risk factors for chronic kidney disease among in</w:t>
      </w:r>
      <w:r w:rsidRPr="000B0B1E">
        <w:rPr>
          <w:bCs/>
          <w:sz w:val="23"/>
          <w:szCs w:val="23"/>
        </w:rPr>
        <w:t>‑</w:t>
      </w:r>
      <w:r w:rsidRPr="000B0B1E">
        <w:rPr>
          <w:rFonts w:ascii="Seaford" w:hAnsi="Seaford" w:cstheme="minorHAnsi"/>
          <w:bCs/>
          <w:sz w:val="23"/>
          <w:szCs w:val="23"/>
        </w:rPr>
        <w:t xml:space="preserve">school adolescents in Ibadan, Southwest, </w:t>
      </w:r>
      <w:r w:rsidRPr="000B0B1E">
        <w:rPr>
          <w:rFonts w:ascii="Seaford" w:hAnsi="Seaford" w:cstheme="minorHAnsi"/>
          <w:bCs/>
          <w:i/>
          <w:sz w:val="23"/>
          <w:szCs w:val="23"/>
        </w:rPr>
        <w:t xml:space="preserve">Nigeria </w:t>
      </w:r>
      <w:r w:rsidRPr="000B0B1E">
        <w:rPr>
          <w:rFonts w:ascii="Seaford" w:hAnsi="Seaford" w:cstheme="minorHAnsi"/>
          <w:i/>
          <w:sz w:val="23"/>
          <w:szCs w:val="23"/>
        </w:rPr>
        <w:t>Sahel Med J ;22:64-</w:t>
      </w:r>
      <w:proofErr w:type="gramStart"/>
      <w:r w:rsidRPr="000B0B1E">
        <w:rPr>
          <w:rFonts w:ascii="Seaford" w:hAnsi="Seaford" w:cstheme="minorHAnsi"/>
          <w:i/>
          <w:sz w:val="23"/>
          <w:szCs w:val="23"/>
        </w:rPr>
        <w:t>70</w:t>
      </w:r>
      <w:proofErr w:type="gramEnd"/>
    </w:p>
    <w:p w14:paraId="01EDB95E" w14:textId="77777777" w:rsidR="006E2D4F" w:rsidRPr="000B0B1E" w:rsidRDefault="006E2D4F" w:rsidP="006D5080">
      <w:pPr>
        <w:numPr>
          <w:ilvl w:val="0"/>
          <w:numId w:val="17"/>
        </w:numPr>
        <w:tabs>
          <w:tab w:val="left" w:pos="360"/>
        </w:tabs>
        <w:autoSpaceDE w:val="0"/>
        <w:autoSpaceDN w:val="0"/>
        <w:adjustRightInd w:val="0"/>
        <w:spacing w:after="60" w:line="276" w:lineRule="auto"/>
        <w:jc w:val="both"/>
        <w:rPr>
          <w:rFonts w:ascii="Seaford" w:hAnsi="Seaford" w:cstheme="minorHAnsi"/>
          <w:i/>
          <w:iCs/>
          <w:sz w:val="23"/>
          <w:szCs w:val="23"/>
          <w:lang w:eastAsia="en-GB"/>
        </w:rPr>
      </w:pPr>
      <w:r w:rsidRPr="000B0B1E">
        <w:rPr>
          <w:rFonts w:ascii="Seaford" w:eastAsia="Calibri-Bold" w:hAnsi="Seaford" w:cstheme="minorHAnsi"/>
          <w:bCs/>
          <w:sz w:val="23"/>
          <w:szCs w:val="23"/>
        </w:rPr>
        <w:t xml:space="preserve">Omobowale MO, Ademola SA, </w:t>
      </w:r>
      <w:r w:rsidRPr="000B0B1E">
        <w:rPr>
          <w:rFonts w:ascii="Seaford" w:eastAsia="Calibri-Bold" w:hAnsi="Seaford" w:cstheme="minorHAnsi"/>
          <w:b/>
          <w:sz w:val="23"/>
          <w:szCs w:val="23"/>
        </w:rPr>
        <w:t>Amodu OK</w:t>
      </w:r>
      <w:r w:rsidRPr="000B0B1E">
        <w:rPr>
          <w:rFonts w:ascii="Seaford" w:eastAsia="Calibri-Bold" w:hAnsi="Seaford" w:cstheme="minorHAnsi"/>
          <w:bCs/>
          <w:sz w:val="23"/>
          <w:szCs w:val="23"/>
        </w:rPr>
        <w:t xml:space="preserve"> (2019). Malaria Preventive measures used by Parents of under five years children in Ibadan Urban Markets, Nigeria.</w:t>
      </w:r>
      <w:r w:rsidRPr="000B0B1E">
        <w:rPr>
          <w:rFonts w:ascii="Seaford" w:hAnsi="Seaford" w:cstheme="minorHAnsi"/>
          <w:i/>
          <w:iCs/>
          <w:sz w:val="23"/>
          <w:szCs w:val="23"/>
        </w:rPr>
        <w:t xml:space="preserve"> </w:t>
      </w:r>
      <w:r w:rsidRPr="000B0B1E">
        <w:rPr>
          <w:rFonts w:ascii="Seaford" w:hAnsi="Seaford" w:cstheme="minorHAnsi"/>
          <w:i/>
          <w:iCs/>
          <w:sz w:val="23"/>
          <w:szCs w:val="23"/>
          <w:lang w:eastAsia="en-GB"/>
        </w:rPr>
        <w:t xml:space="preserve">Nigerian Journal of Child and Adolescent. Health </w:t>
      </w:r>
      <w:r w:rsidRPr="000B0B1E">
        <w:rPr>
          <w:rFonts w:ascii="Seaford" w:hAnsi="Seaford" w:cstheme="minorHAnsi"/>
          <w:i/>
          <w:iCs/>
          <w:sz w:val="23"/>
          <w:szCs w:val="23"/>
        </w:rPr>
        <w:t xml:space="preserve">Vol. 2 No.1, </w:t>
      </w:r>
      <w:proofErr w:type="spellStart"/>
      <w:r w:rsidRPr="000B0B1E">
        <w:rPr>
          <w:rFonts w:ascii="Seaford" w:hAnsi="Seaford" w:cstheme="minorHAnsi"/>
          <w:i/>
          <w:iCs/>
          <w:sz w:val="23"/>
          <w:szCs w:val="23"/>
        </w:rPr>
        <w:t>pg</w:t>
      </w:r>
      <w:proofErr w:type="spellEnd"/>
      <w:r w:rsidRPr="000B0B1E">
        <w:rPr>
          <w:rFonts w:ascii="Seaford" w:hAnsi="Seaford" w:cstheme="minorHAnsi"/>
          <w:i/>
          <w:iCs/>
          <w:sz w:val="23"/>
          <w:szCs w:val="23"/>
        </w:rPr>
        <w:t xml:space="preserve"> 6-11</w:t>
      </w:r>
    </w:p>
    <w:p w14:paraId="17ED0F90" w14:textId="77777777" w:rsidR="006E2D4F" w:rsidRPr="000B0B1E" w:rsidRDefault="006E2D4F" w:rsidP="006D5080">
      <w:pPr>
        <w:numPr>
          <w:ilvl w:val="0"/>
          <w:numId w:val="17"/>
        </w:numPr>
        <w:tabs>
          <w:tab w:val="left" w:pos="360"/>
        </w:tabs>
        <w:autoSpaceDE w:val="0"/>
        <w:autoSpaceDN w:val="0"/>
        <w:adjustRightInd w:val="0"/>
        <w:spacing w:after="60" w:line="276" w:lineRule="auto"/>
        <w:jc w:val="both"/>
        <w:rPr>
          <w:rFonts w:ascii="Seaford" w:hAnsi="Seaford" w:cstheme="minorHAnsi"/>
          <w:i/>
          <w:iCs/>
          <w:sz w:val="23"/>
          <w:szCs w:val="23"/>
          <w:lang w:eastAsia="en-GB"/>
        </w:rPr>
      </w:pPr>
      <w:r w:rsidRPr="000B0B1E">
        <w:rPr>
          <w:rFonts w:ascii="Seaford" w:hAnsi="Seaford" w:cstheme="minorHAnsi"/>
          <w:sz w:val="23"/>
          <w:szCs w:val="23"/>
        </w:rPr>
        <w:t xml:space="preserve">Malaria Genomic Epidemiology Network: Rockett KA, Clarke GM, Fitzpatrick K, Hubbart C, Jeffreys AE, Rowlands K, Craik R, Jallow M, Conway DJ, Bojang KA, Pinder M, Usen S, Sisay-Joof F, </w:t>
      </w:r>
      <w:proofErr w:type="spellStart"/>
      <w:r w:rsidRPr="000B0B1E">
        <w:rPr>
          <w:rFonts w:ascii="Seaford" w:hAnsi="Seaford" w:cstheme="minorHAnsi"/>
          <w:sz w:val="23"/>
          <w:szCs w:val="23"/>
        </w:rPr>
        <w:t>Sirugo</w:t>
      </w:r>
      <w:proofErr w:type="spellEnd"/>
      <w:r w:rsidRPr="000B0B1E">
        <w:rPr>
          <w:rFonts w:ascii="Seaford" w:hAnsi="Seaford" w:cstheme="minorHAnsi"/>
          <w:sz w:val="23"/>
          <w:szCs w:val="23"/>
        </w:rPr>
        <w:t xml:space="preserve"> G, Toure O, Thera MA, Konate S, Sissoko S, </w:t>
      </w:r>
      <w:proofErr w:type="spellStart"/>
      <w:r w:rsidRPr="000B0B1E">
        <w:rPr>
          <w:rFonts w:ascii="Seaford" w:hAnsi="Seaford" w:cstheme="minorHAnsi"/>
          <w:sz w:val="23"/>
          <w:szCs w:val="23"/>
        </w:rPr>
        <w:t>Niangaly</w:t>
      </w:r>
      <w:proofErr w:type="spellEnd"/>
      <w:r w:rsidRPr="000B0B1E">
        <w:rPr>
          <w:rFonts w:ascii="Seaford" w:hAnsi="Seaford" w:cstheme="minorHAnsi"/>
          <w:sz w:val="23"/>
          <w:szCs w:val="23"/>
        </w:rPr>
        <w:t xml:space="preserve"> A, </w:t>
      </w:r>
      <w:proofErr w:type="spellStart"/>
      <w:r w:rsidRPr="000B0B1E">
        <w:rPr>
          <w:rFonts w:ascii="Seaford" w:hAnsi="Seaford" w:cstheme="minorHAnsi"/>
          <w:sz w:val="23"/>
          <w:szCs w:val="23"/>
        </w:rPr>
        <w:t>Poudiougou</w:t>
      </w:r>
      <w:proofErr w:type="spellEnd"/>
      <w:r w:rsidRPr="000B0B1E">
        <w:rPr>
          <w:rFonts w:ascii="Seaford" w:hAnsi="Seaford" w:cstheme="minorHAnsi"/>
          <w:sz w:val="23"/>
          <w:szCs w:val="23"/>
        </w:rPr>
        <w:t xml:space="preserve"> B, Mangano VD, Bougouma EC, Sirima SB, Modiano D, </w:t>
      </w:r>
      <w:proofErr w:type="spellStart"/>
      <w:r w:rsidRPr="000B0B1E">
        <w:rPr>
          <w:rFonts w:ascii="Seaford" w:hAnsi="Seaford" w:cstheme="minorHAnsi"/>
          <w:sz w:val="23"/>
          <w:szCs w:val="23"/>
        </w:rPr>
        <w:t>Amenga-Etego</w:t>
      </w:r>
      <w:proofErr w:type="spellEnd"/>
      <w:r w:rsidRPr="000B0B1E">
        <w:rPr>
          <w:rFonts w:ascii="Seaford" w:hAnsi="Seaford" w:cstheme="minorHAnsi"/>
          <w:sz w:val="23"/>
          <w:szCs w:val="23"/>
        </w:rPr>
        <w:t xml:space="preserve"> LN, Ghansah A, Koram KA, Wilson MD, </w:t>
      </w:r>
      <w:proofErr w:type="spellStart"/>
      <w:r w:rsidRPr="000B0B1E">
        <w:rPr>
          <w:rFonts w:ascii="Seaford" w:hAnsi="Seaford" w:cstheme="minorHAnsi"/>
          <w:sz w:val="23"/>
          <w:szCs w:val="23"/>
        </w:rPr>
        <w:t>Enimil</w:t>
      </w:r>
      <w:proofErr w:type="spellEnd"/>
      <w:r w:rsidRPr="000B0B1E">
        <w:rPr>
          <w:rFonts w:ascii="Seaford" w:hAnsi="Seaford" w:cstheme="minorHAnsi"/>
          <w:sz w:val="23"/>
          <w:szCs w:val="23"/>
        </w:rPr>
        <w:t xml:space="preserve"> A, Evans J, </w:t>
      </w:r>
      <w:r w:rsidRPr="000B0B1E">
        <w:rPr>
          <w:rFonts w:ascii="Seaford" w:hAnsi="Seaford" w:cstheme="minorHAnsi"/>
          <w:b/>
          <w:sz w:val="23"/>
          <w:szCs w:val="23"/>
        </w:rPr>
        <w:t>Amodu O</w:t>
      </w:r>
      <w:r w:rsidRPr="000B0B1E">
        <w:rPr>
          <w:rFonts w:ascii="Seaford" w:hAnsi="Seaford" w:cstheme="minorHAnsi"/>
          <w:sz w:val="23"/>
          <w:szCs w:val="23"/>
        </w:rPr>
        <w:t xml:space="preserve">, Olaniyan S, </w:t>
      </w:r>
      <w:proofErr w:type="spellStart"/>
      <w:r w:rsidRPr="000B0B1E">
        <w:rPr>
          <w:rFonts w:ascii="Seaford" w:hAnsi="Seaford" w:cstheme="minorHAnsi"/>
          <w:sz w:val="23"/>
          <w:szCs w:val="23"/>
        </w:rPr>
        <w:t>Apinjoh</w:t>
      </w:r>
      <w:proofErr w:type="spellEnd"/>
      <w:r w:rsidRPr="000B0B1E">
        <w:rPr>
          <w:rFonts w:ascii="Seaford" w:hAnsi="Seaford" w:cstheme="minorHAnsi"/>
          <w:sz w:val="23"/>
          <w:szCs w:val="23"/>
        </w:rPr>
        <w:t xml:space="preserve"> T, </w:t>
      </w:r>
      <w:proofErr w:type="spellStart"/>
      <w:r w:rsidRPr="000B0B1E">
        <w:rPr>
          <w:rFonts w:ascii="Seaford" w:hAnsi="Seaford" w:cstheme="minorHAnsi"/>
          <w:sz w:val="23"/>
          <w:szCs w:val="23"/>
        </w:rPr>
        <w:t>Mugri</w:t>
      </w:r>
      <w:proofErr w:type="spellEnd"/>
      <w:r w:rsidRPr="000B0B1E">
        <w:rPr>
          <w:rFonts w:ascii="Seaford" w:hAnsi="Seaford" w:cstheme="minorHAnsi"/>
          <w:sz w:val="23"/>
          <w:szCs w:val="23"/>
        </w:rPr>
        <w:t xml:space="preserve"> R, Ndi A, </w:t>
      </w:r>
      <w:proofErr w:type="spellStart"/>
      <w:r w:rsidRPr="000B0B1E">
        <w:rPr>
          <w:rFonts w:ascii="Seaford" w:hAnsi="Seaford" w:cstheme="minorHAnsi"/>
          <w:sz w:val="23"/>
          <w:szCs w:val="23"/>
        </w:rPr>
        <w:t>Ndila</w:t>
      </w:r>
      <w:proofErr w:type="spellEnd"/>
      <w:r w:rsidRPr="000B0B1E">
        <w:rPr>
          <w:rFonts w:ascii="Seaford" w:hAnsi="Seaford" w:cstheme="minorHAnsi"/>
          <w:sz w:val="23"/>
          <w:szCs w:val="23"/>
        </w:rPr>
        <w:t xml:space="preserve"> CM, </w:t>
      </w:r>
      <w:proofErr w:type="spellStart"/>
      <w:r w:rsidRPr="000B0B1E">
        <w:rPr>
          <w:rFonts w:ascii="Seaford" w:hAnsi="Seaford" w:cstheme="minorHAnsi"/>
          <w:sz w:val="23"/>
          <w:szCs w:val="23"/>
        </w:rPr>
        <w:t>Uyoga</w:t>
      </w:r>
      <w:proofErr w:type="spellEnd"/>
      <w:r w:rsidRPr="000B0B1E">
        <w:rPr>
          <w:rFonts w:ascii="Seaford" w:hAnsi="Seaford" w:cstheme="minorHAnsi"/>
          <w:sz w:val="23"/>
          <w:szCs w:val="23"/>
        </w:rPr>
        <w:t xml:space="preserve"> S, Macharia A, </w:t>
      </w:r>
      <w:proofErr w:type="spellStart"/>
      <w:r w:rsidRPr="000B0B1E">
        <w:rPr>
          <w:rFonts w:ascii="Seaford" w:hAnsi="Seaford" w:cstheme="minorHAnsi"/>
          <w:sz w:val="23"/>
          <w:szCs w:val="23"/>
        </w:rPr>
        <w:t>Peshu</w:t>
      </w:r>
      <w:proofErr w:type="spellEnd"/>
      <w:r w:rsidRPr="000B0B1E">
        <w:rPr>
          <w:rFonts w:ascii="Seaford" w:hAnsi="Seaford" w:cstheme="minorHAnsi"/>
          <w:sz w:val="23"/>
          <w:szCs w:val="23"/>
        </w:rPr>
        <w:t xml:space="preserve"> N, Williams TN, </w:t>
      </w:r>
      <w:proofErr w:type="spellStart"/>
      <w:r w:rsidRPr="000B0B1E">
        <w:rPr>
          <w:rFonts w:ascii="Seaford" w:hAnsi="Seaford" w:cstheme="minorHAnsi"/>
          <w:sz w:val="23"/>
          <w:szCs w:val="23"/>
        </w:rPr>
        <w:t>Manjurano</w:t>
      </w:r>
      <w:proofErr w:type="spellEnd"/>
      <w:r w:rsidRPr="000B0B1E">
        <w:rPr>
          <w:rFonts w:ascii="Seaford" w:hAnsi="Seaford" w:cstheme="minorHAnsi"/>
          <w:sz w:val="23"/>
          <w:szCs w:val="23"/>
        </w:rPr>
        <w:t xml:space="preserve"> A, Riley E, Drakeley C, Reyburn H, Nyirongo V, Kachala D, Molyneux M, Dunstan SJ, Phu NH,  Quyen NT, Thai CQ, Hien TT, Manning L, Laman M, Siba P, </w:t>
      </w:r>
      <w:proofErr w:type="spellStart"/>
      <w:r w:rsidRPr="000B0B1E">
        <w:rPr>
          <w:rFonts w:ascii="Seaford" w:hAnsi="Seaford" w:cstheme="minorHAnsi"/>
          <w:sz w:val="23"/>
          <w:szCs w:val="23"/>
        </w:rPr>
        <w:t>Karunajeewa</w:t>
      </w:r>
      <w:proofErr w:type="spellEnd"/>
      <w:r w:rsidRPr="000B0B1E">
        <w:rPr>
          <w:rFonts w:ascii="Seaford" w:hAnsi="Seaford" w:cstheme="minorHAnsi"/>
          <w:sz w:val="23"/>
          <w:szCs w:val="23"/>
        </w:rPr>
        <w:t xml:space="preserve"> H, Allen S, Allen A, Davis TM, Michon P, Mueller I, Green A, Molloy S, Johnson KJ, </w:t>
      </w:r>
      <w:proofErr w:type="spellStart"/>
      <w:r w:rsidRPr="000B0B1E">
        <w:rPr>
          <w:rFonts w:ascii="Seaford" w:hAnsi="Seaford" w:cstheme="minorHAnsi"/>
          <w:sz w:val="23"/>
          <w:szCs w:val="23"/>
        </w:rPr>
        <w:t>Kerasidou</w:t>
      </w:r>
      <w:proofErr w:type="spellEnd"/>
      <w:r w:rsidRPr="000B0B1E">
        <w:rPr>
          <w:rFonts w:ascii="Seaford" w:hAnsi="Seaford" w:cstheme="minorHAnsi"/>
          <w:sz w:val="23"/>
          <w:szCs w:val="23"/>
        </w:rPr>
        <w:t xml:space="preserve"> A, Cornelius V, Hart L, Vanderwal A, </w:t>
      </w:r>
      <w:proofErr w:type="spellStart"/>
      <w:r w:rsidRPr="000B0B1E">
        <w:rPr>
          <w:rFonts w:ascii="Seaford" w:hAnsi="Seaford" w:cstheme="minorHAnsi"/>
          <w:sz w:val="23"/>
          <w:szCs w:val="23"/>
        </w:rPr>
        <w:t>SanJoaquin</w:t>
      </w:r>
      <w:proofErr w:type="spellEnd"/>
      <w:r w:rsidRPr="000B0B1E">
        <w:rPr>
          <w:rFonts w:ascii="Seaford" w:hAnsi="Seaford" w:cstheme="minorHAnsi"/>
          <w:sz w:val="23"/>
          <w:szCs w:val="23"/>
        </w:rPr>
        <w:t xml:space="preserve"> M, Band G, Le SQ, Pirinen M, Sepúlveda N, Spencer CC, Clark TG, </w:t>
      </w:r>
      <w:proofErr w:type="spellStart"/>
      <w:r w:rsidRPr="000B0B1E">
        <w:rPr>
          <w:rFonts w:ascii="Seaford" w:hAnsi="Seaford" w:cstheme="minorHAnsi"/>
          <w:sz w:val="23"/>
          <w:szCs w:val="23"/>
        </w:rPr>
        <w:t>Agbenyega</w:t>
      </w:r>
      <w:proofErr w:type="spellEnd"/>
      <w:r w:rsidRPr="000B0B1E">
        <w:rPr>
          <w:rFonts w:ascii="Seaford" w:hAnsi="Seaford" w:cstheme="minorHAnsi"/>
          <w:sz w:val="23"/>
          <w:szCs w:val="23"/>
        </w:rPr>
        <w:t xml:space="preserve"> T, </w:t>
      </w:r>
      <w:proofErr w:type="spellStart"/>
      <w:r w:rsidRPr="000B0B1E">
        <w:rPr>
          <w:rFonts w:ascii="Seaford" w:hAnsi="Seaford" w:cstheme="minorHAnsi"/>
          <w:sz w:val="23"/>
          <w:szCs w:val="23"/>
        </w:rPr>
        <w:t>Achidi</w:t>
      </w:r>
      <w:proofErr w:type="spellEnd"/>
      <w:r w:rsidRPr="000B0B1E">
        <w:rPr>
          <w:rFonts w:ascii="Seaford" w:hAnsi="Seaford" w:cstheme="minorHAnsi"/>
          <w:sz w:val="23"/>
          <w:szCs w:val="23"/>
        </w:rPr>
        <w:t xml:space="preserve"> E(1), </w:t>
      </w:r>
      <w:proofErr w:type="spellStart"/>
      <w:r w:rsidRPr="000B0B1E">
        <w:rPr>
          <w:rFonts w:ascii="Seaford" w:hAnsi="Seaford" w:cstheme="minorHAnsi"/>
          <w:sz w:val="23"/>
          <w:szCs w:val="23"/>
        </w:rPr>
        <w:t>Doumbo</w:t>
      </w:r>
      <w:proofErr w:type="spellEnd"/>
      <w:r w:rsidRPr="000B0B1E">
        <w:rPr>
          <w:rFonts w:ascii="Seaford" w:hAnsi="Seaford" w:cstheme="minorHAnsi"/>
          <w:sz w:val="23"/>
          <w:szCs w:val="23"/>
        </w:rPr>
        <w:t xml:space="preserve"> O, Farrar J, Marsh K, Taylor T, Kwiatkowski DP (2019). Insights into malaria susceptibility using genome-wide data on 17,000 individuals from Africa, </w:t>
      </w:r>
      <w:proofErr w:type="gramStart"/>
      <w:r w:rsidRPr="000B0B1E">
        <w:rPr>
          <w:rFonts w:ascii="Seaford" w:hAnsi="Seaford" w:cstheme="minorHAnsi"/>
          <w:sz w:val="23"/>
          <w:szCs w:val="23"/>
        </w:rPr>
        <w:t>Asia</w:t>
      </w:r>
      <w:proofErr w:type="gramEnd"/>
      <w:r w:rsidRPr="000B0B1E">
        <w:rPr>
          <w:rFonts w:ascii="Seaford" w:hAnsi="Seaford" w:cstheme="minorHAnsi"/>
          <w:sz w:val="23"/>
          <w:szCs w:val="23"/>
        </w:rPr>
        <w:t xml:space="preserve"> and Oceania. Nat </w:t>
      </w:r>
      <w:proofErr w:type="spellStart"/>
      <w:r w:rsidRPr="000B0B1E">
        <w:rPr>
          <w:rFonts w:ascii="Seaford" w:hAnsi="Seaford" w:cstheme="minorHAnsi"/>
          <w:sz w:val="23"/>
          <w:szCs w:val="23"/>
        </w:rPr>
        <w:t>Commun</w:t>
      </w:r>
      <w:proofErr w:type="spellEnd"/>
      <w:r w:rsidRPr="000B0B1E">
        <w:rPr>
          <w:rFonts w:ascii="Seaford" w:hAnsi="Seaford" w:cstheme="minorHAnsi"/>
          <w:sz w:val="23"/>
          <w:szCs w:val="23"/>
        </w:rPr>
        <w:t xml:space="preserve">. 2019 Dec 16;10(1):5732. </w:t>
      </w:r>
      <w:proofErr w:type="spellStart"/>
      <w:r w:rsidRPr="000B0B1E">
        <w:rPr>
          <w:rFonts w:ascii="Seaford" w:hAnsi="Seaford" w:cstheme="minorHAnsi"/>
          <w:sz w:val="23"/>
          <w:szCs w:val="23"/>
        </w:rPr>
        <w:t>doi</w:t>
      </w:r>
      <w:proofErr w:type="spellEnd"/>
      <w:r w:rsidRPr="000B0B1E">
        <w:rPr>
          <w:rFonts w:ascii="Seaford" w:hAnsi="Seaford" w:cstheme="minorHAnsi"/>
          <w:sz w:val="23"/>
          <w:szCs w:val="23"/>
        </w:rPr>
        <w:t>: 10.1038/s41467-019-13480-z</w:t>
      </w:r>
    </w:p>
    <w:p w14:paraId="7C7AC011"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bCs/>
          <w:sz w:val="23"/>
          <w:szCs w:val="23"/>
          <w:shd w:val="clear" w:color="auto" w:fill="FFFFFF"/>
        </w:rPr>
        <w:t>Amodu O</w:t>
      </w:r>
      <w:r w:rsidRPr="000B0B1E">
        <w:rPr>
          <w:rFonts w:ascii="Seaford" w:hAnsi="Seaford" w:cstheme="minorHAnsi"/>
          <w:sz w:val="23"/>
          <w:szCs w:val="23"/>
          <w:shd w:val="clear" w:color="auto" w:fill="FFFFFF"/>
        </w:rPr>
        <w:t xml:space="preserve">, Shah BN, Ademola S, Tayo B, </w:t>
      </w:r>
      <w:proofErr w:type="spellStart"/>
      <w:r w:rsidRPr="000B0B1E">
        <w:rPr>
          <w:rFonts w:ascii="Seaford" w:hAnsi="Seaford" w:cstheme="minorHAnsi"/>
          <w:sz w:val="23"/>
          <w:szCs w:val="23"/>
          <w:shd w:val="clear" w:color="auto" w:fill="FFFFFF"/>
        </w:rPr>
        <w:t>Gordeuk</w:t>
      </w:r>
      <w:proofErr w:type="spellEnd"/>
      <w:r w:rsidRPr="000B0B1E">
        <w:rPr>
          <w:rFonts w:ascii="Seaford" w:hAnsi="Seaford" w:cstheme="minorHAnsi"/>
          <w:sz w:val="23"/>
          <w:szCs w:val="23"/>
          <w:shd w:val="clear" w:color="auto" w:fill="FFFFFF"/>
        </w:rPr>
        <w:t xml:space="preserve"> VR (2019) </w:t>
      </w:r>
      <w:r w:rsidRPr="000B0B1E">
        <w:rPr>
          <w:rStyle w:val="title-text"/>
          <w:rFonts w:ascii="Seaford" w:eastAsia="Calibri" w:hAnsi="Seaford" w:cstheme="minorHAnsi"/>
          <w:bCs/>
          <w:sz w:val="23"/>
          <w:szCs w:val="23"/>
        </w:rPr>
        <w:t xml:space="preserve">Relationship of Host Genetic Factors with Severe Malaria in Nigerian Children with Severe Malaria in Nigerian Children </w:t>
      </w:r>
      <w:r w:rsidRPr="000B0B1E">
        <w:rPr>
          <w:rFonts w:ascii="Seaford" w:hAnsi="Seaford" w:cstheme="minorHAnsi"/>
          <w:sz w:val="23"/>
          <w:szCs w:val="23"/>
          <w:shd w:val="clear" w:color="auto" w:fill="FFFFFF"/>
        </w:rPr>
        <w:t xml:space="preserve">Blood </w:t>
      </w:r>
      <w:r w:rsidRPr="000B0B1E">
        <w:rPr>
          <w:rFonts w:ascii="Seaford" w:hAnsi="Seaford" w:cstheme="minorHAnsi"/>
          <w:sz w:val="23"/>
          <w:szCs w:val="23"/>
        </w:rPr>
        <w:t>Volume 134, Supplement 1</w:t>
      </w:r>
    </w:p>
    <w:p w14:paraId="165891BB" w14:textId="77777777" w:rsidR="00DA78FC" w:rsidRPr="000B0B1E" w:rsidRDefault="00DA78FC" w:rsidP="006D5080">
      <w:pPr>
        <w:numPr>
          <w:ilvl w:val="0"/>
          <w:numId w:val="17"/>
        </w:numPr>
        <w:tabs>
          <w:tab w:val="left" w:pos="360"/>
        </w:tabs>
        <w:autoSpaceDE w:val="0"/>
        <w:autoSpaceDN w:val="0"/>
        <w:adjustRightInd w:val="0"/>
        <w:spacing w:after="60" w:line="276" w:lineRule="auto"/>
        <w:jc w:val="both"/>
        <w:rPr>
          <w:rFonts w:ascii="Seaford" w:hAnsi="Seaford" w:cstheme="minorHAnsi"/>
          <w:i/>
          <w:iCs/>
          <w:sz w:val="23"/>
          <w:szCs w:val="23"/>
          <w:lang w:eastAsia="en-GB"/>
        </w:rPr>
      </w:pPr>
      <w:r w:rsidRPr="000B0B1E">
        <w:rPr>
          <w:rFonts w:ascii="Seaford" w:hAnsi="Seaford" w:cstheme="minorHAnsi"/>
          <w:sz w:val="23"/>
          <w:szCs w:val="23"/>
        </w:rPr>
        <w:t xml:space="preserve">Omobowale MO, Akpabio OE, </w:t>
      </w:r>
      <w:r w:rsidRPr="000B0B1E">
        <w:rPr>
          <w:rFonts w:ascii="Seaford" w:hAnsi="Seaford" w:cstheme="minorHAnsi"/>
          <w:b/>
          <w:bCs/>
          <w:sz w:val="23"/>
          <w:szCs w:val="23"/>
        </w:rPr>
        <w:t>Amodu OK</w:t>
      </w:r>
      <w:r w:rsidRPr="000B0B1E">
        <w:rPr>
          <w:rFonts w:ascii="Seaford" w:hAnsi="Seaford" w:cstheme="minorHAnsi"/>
          <w:sz w:val="23"/>
          <w:szCs w:val="23"/>
        </w:rPr>
        <w:t xml:space="preserve"> (2019). Masculinity and Neighborhood Bullying among Adolescents in Ibadan, Nigeria: A Research Note. </w:t>
      </w:r>
      <w:r w:rsidRPr="000B0B1E">
        <w:rPr>
          <w:rFonts w:ascii="Seaford" w:hAnsi="Seaford" w:cstheme="minorHAnsi"/>
          <w:i/>
          <w:sz w:val="23"/>
          <w:szCs w:val="23"/>
        </w:rPr>
        <w:t>Boyhood Studies 12 (1): 1-16</w:t>
      </w:r>
    </w:p>
    <w:p w14:paraId="0C2738F0" w14:textId="77777777" w:rsidR="006E2D4F" w:rsidRPr="000B0B1E" w:rsidRDefault="006E2D4F" w:rsidP="006D5080">
      <w:pPr>
        <w:numPr>
          <w:ilvl w:val="0"/>
          <w:numId w:val="17"/>
        </w:numPr>
        <w:tabs>
          <w:tab w:val="left" w:pos="360"/>
        </w:tabs>
        <w:autoSpaceDE w:val="0"/>
        <w:autoSpaceDN w:val="0"/>
        <w:adjustRightInd w:val="0"/>
        <w:spacing w:after="60" w:line="276" w:lineRule="auto"/>
        <w:jc w:val="both"/>
        <w:rPr>
          <w:rFonts w:ascii="Seaford" w:hAnsi="Seaford" w:cstheme="minorHAnsi"/>
          <w:i/>
          <w:iCs/>
          <w:sz w:val="23"/>
          <w:szCs w:val="23"/>
          <w:lang w:eastAsia="en-GB"/>
        </w:rPr>
      </w:pPr>
      <w:r w:rsidRPr="000B0B1E">
        <w:rPr>
          <w:rFonts w:ascii="Seaford" w:hAnsi="Seaford" w:cstheme="minorHAnsi"/>
          <w:sz w:val="23"/>
          <w:szCs w:val="23"/>
        </w:rPr>
        <w:t xml:space="preserve">Bamikole OJ, </w:t>
      </w:r>
      <w:proofErr w:type="spellStart"/>
      <w:r w:rsidRPr="000B0B1E">
        <w:rPr>
          <w:rFonts w:ascii="Seaford" w:hAnsi="Seaford" w:cstheme="minorHAnsi"/>
          <w:sz w:val="23"/>
          <w:szCs w:val="23"/>
        </w:rPr>
        <w:t>Olufeagba</w:t>
      </w:r>
      <w:proofErr w:type="spellEnd"/>
      <w:r w:rsidRPr="000B0B1E">
        <w:rPr>
          <w:rFonts w:ascii="Seaford" w:hAnsi="Seaford" w:cstheme="minorHAnsi"/>
          <w:sz w:val="23"/>
          <w:szCs w:val="23"/>
        </w:rPr>
        <w:t xml:space="preserve"> MDB, </w:t>
      </w:r>
      <w:proofErr w:type="spellStart"/>
      <w:r w:rsidRPr="000B0B1E">
        <w:rPr>
          <w:rFonts w:ascii="Seaford" w:hAnsi="Seaford" w:cstheme="minorHAnsi"/>
          <w:sz w:val="23"/>
          <w:szCs w:val="23"/>
        </w:rPr>
        <w:t>Soge</w:t>
      </w:r>
      <w:proofErr w:type="spellEnd"/>
      <w:r w:rsidRPr="000B0B1E">
        <w:rPr>
          <w:rFonts w:ascii="Seaford" w:hAnsi="Seaford" w:cstheme="minorHAnsi"/>
          <w:sz w:val="23"/>
          <w:szCs w:val="23"/>
        </w:rPr>
        <w:t xml:space="preserve"> ST, </w:t>
      </w:r>
      <w:proofErr w:type="spellStart"/>
      <w:r w:rsidRPr="000B0B1E">
        <w:rPr>
          <w:rFonts w:ascii="Seaford" w:hAnsi="Seaford" w:cstheme="minorHAnsi"/>
          <w:sz w:val="23"/>
          <w:szCs w:val="23"/>
        </w:rPr>
        <w:t>Bukoye</w:t>
      </w:r>
      <w:proofErr w:type="spellEnd"/>
      <w:r w:rsidRPr="000B0B1E">
        <w:rPr>
          <w:rFonts w:ascii="Seaford" w:hAnsi="Seaford" w:cstheme="minorHAnsi"/>
          <w:sz w:val="23"/>
          <w:szCs w:val="23"/>
        </w:rPr>
        <w:t xml:space="preserve"> NO, Olajide T, Ademola SA, </w:t>
      </w:r>
      <w:r w:rsidRPr="000B0B1E">
        <w:rPr>
          <w:rFonts w:ascii="Seaford" w:hAnsi="Seaford" w:cstheme="minorHAnsi"/>
          <w:b/>
          <w:bCs/>
          <w:sz w:val="23"/>
          <w:szCs w:val="23"/>
        </w:rPr>
        <w:t>Amodu OK</w:t>
      </w:r>
      <w:r w:rsidRPr="000B0B1E">
        <w:rPr>
          <w:rFonts w:ascii="Seaford" w:hAnsi="Seaford" w:cstheme="minorHAnsi"/>
          <w:sz w:val="23"/>
          <w:szCs w:val="23"/>
        </w:rPr>
        <w:t xml:space="preserve"> (2019). Genetics of Epilepsy. </w:t>
      </w:r>
      <w:r w:rsidRPr="000B0B1E">
        <w:rPr>
          <w:rFonts w:ascii="Seaford" w:hAnsi="Seaford" w:cstheme="minorHAnsi"/>
          <w:i/>
          <w:iCs/>
          <w:sz w:val="23"/>
          <w:szCs w:val="23"/>
        </w:rPr>
        <w:t>Journal of Neurology Neurophysiology</w:t>
      </w:r>
      <w:r w:rsidRPr="000B0B1E">
        <w:rPr>
          <w:rFonts w:ascii="Seaford" w:hAnsi="Seaford" w:cstheme="minorHAnsi"/>
          <w:sz w:val="23"/>
          <w:szCs w:val="23"/>
        </w:rPr>
        <w:t xml:space="preserve"> 10: 488</w:t>
      </w:r>
    </w:p>
    <w:p w14:paraId="57C00882" w14:textId="77777777" w:rsidR="006E2D4F" w:rsidRPr="000B0B1E" w:rsidRDefault="006E2D4F" w:rsidP="006D5080">
      <w:pPr>
        <w:numPr>
          <w:ilvl w:val="0"/>
          <w:numId w:val="17"/>
        </w:numPr>
        <w:tabs>
          <w:tab w:val="left" w:pos="360"/>
        </w:tabs>
        <w:autoSpaceDE w:val="0"/>
        <w:autoSpaceDN w:val="0"/>
        <w:adjustRightInd w:val="0"/>
        <w:spacing w:after="60" w:line="276" w:lineRule="auto"/>
        <w:jc w:val="both"/>
        <w:rPr>
          <w:rFonts w:ascii="Seaford" w:hAnsi="Seaford" w:cstheme="minorHAnsi"/>
          <w:i/>
          <w:iCs/>
          <w:sz w:val="23"/>
          <w:szCs w:val="23"/>
          <w:lang w:eastAsia="en-GB"/>
        </w:rPr>
      </w:pPr>
      <w:r w:rsidRPr="000B0B1E">
        <w:rPr>
          <w:rFonts w:ascii="Seaford" w:hAnsi="Seaford" w:cstheme="minorHAnsi"/>
          <w:sz w:val="23"/>
          <w:szCs w:val="23"/>
        </w:rPr>
        <w:lastRenderedPageBreak/>
        <w:t xml:space="preserve">Olajide TH, Bamikole OJ, Ademola SA., </w:t>
      </w:r>
      <w:r w:rsidRPr="000B0B1E">
        <w:rPr>
          <w:rFonts w:ascii="Seaford" w:hAnsi="Seaford" w:cstheme="minorHAnsi"/>
          <w:b/>
          <w:bCs/>
          <w:sz w:val="23"/>
          <w:szCs w:val="23"/>
        </w:rPr>
        <w:t>Amodu OK</w:t>
      </w:r>
      <w:r w:rsidRPr="000B0B1E">
        <w:rPr>
          <w:rFonts w:ascii="Seaford" w:hAnsi="Seaford" w:cstheme="minorHAnsi"/>
          <w:sz w:val="23"/>
          <w:szCs w:val="23"/>
        </w:rPr>
        <w:t xml:space="preserve"> (2020) Keloids in Nigeria: More questions than answers </w:t>
      </w:r>
      <w:r w:rsidRPr="000B0B1E">
        <w:rPr>
          <w:rFonts w:ascii="Seaford" w:hAnsi="Seaford" w:cstheme="minorHAnsi"/>
          <w:i/>
          <w:iCs/>
          <w:sz w:val="23"/>
          <w:szCs w:val="23"/>
          <w:lang w:eastAsia="en-GB"/>
        </w:rPr>
        <w:t>Nigerian Journal of Child and Adolescent. Health</w:t>
      </w:r>
      <w:r w:rsidRPr="000B0B1E">
        <w:rPr>
          <w:rFonts w:ascii="Seaford" w:hAnsi="Seaford" w:cstheme="minorHAnsi"/>
          <w:sz w:val="23"/>
          <w:szCs w:val="23"/>
          <w:lang w:eastAsia="en-GB"/>
        </w:rPr>
        <w:t xml:space="preserve"> </w:t>
      </w:r>
      <w:r w:rsidRPr="000B0B1E">
        <w:rPr>
          <w:rFonts w:ascii="Seaford" w:hAnsi="Seaford" w:cstheme="minorHAnsi"/>
          <w:i/>
          <w:iCs/>
          <w:sz w:val="23"/>
          <w:szCs w:val="23"/>
          <w:lang w:eastAsia="en-GB"/>
        </w:rPr>
        <w:t xml:space="preserve">Vol. 3 No.2, </w:t>
      </w:r>
      <w:proofErr w:type="spellStart"/>
      <w:r w:rsidRPr="000B0B1E">
        <w:rPr>
          <w:rFonts w:ascii="Seaford" w:hAnsi="Seaford" w:cstheme="minorHAnsi"/>
          <w:i/>
          <w:iCs/>
          <w:sz w:val="23"/>
          <w:szCs w:val="23"/>
          <w:lang w:eastAsia="en-GB"/>
        </w:rPr>
        <w:t>pg</w:t>
      </w:r>
      <w:proofErr w:type="spellEnd"/>
      <w:r w:rsidRPr="000B0B1E">
        <w:rPr>
          <w:rFonts w:ascii="Seaford" w:hAnsi="Seaford" w:cstheme="minorHAnsi"/>
          <w:i/>
          <w:iCs/>
          <w:sz w:val="23"/>
          <w:szCs w:val="23"/>
          <w:lang w:eastAsia="en-GB"/>
        </w:rPr>
        <w:t xml:space="preserve"> 28-39</w:t>
      </w:r>
    </w:p>
    <w:p w14:paraId="7D133B57" w14:textId="77777777" w:rsidR="006E2D4F" w:rsidRPr="000B0B1E" w:rsidRDefault="006E2D4F" w:rsidP="006D5080">
      <w:pPr>
        <w:numPr>
          <w:ilvl w:val="0"/>
          <w:numId w:val="17"/>
        </w:numPr>
        <w:tabs>
          <w:tab w:val="left" w:pos="360"/>
        </w:tabs>
        <w:autoSpaceDE w:val="0"/>
        <w:autoSpaceDN w:val="0"/>
        <w:adjustRightInd w:val="0"/>
        <w:spacing w:after="60" w:line="276" w:lineRule="auto"/>
        <w:jc w:val="both"/>
        <w:rPr>
          <w:rFonts w:ascii="Seaford" w:hAnsi="Seaford" w:cstheme="minorHAnsi"/>
          <w:i/>
          <w:iCs/>
          <w:sz w:val="23"/>
          <w:szCs w:val="23"/>
          <w:lang w:eastAsia="en-GB"/>
        </w:rPr>
      </w:pPr>
      <w:r w:rsidRPr="000B0B1E">
        <w:rPr>
          <w:rFonts w:ascii="Seaford" w:hAnsi="Seaford" w:cstheme="minorHAnsi"/>
          <w:b/>
          <w:bCs/>
          <w:sz w:val="23"/>
          <w:szCs w:val="23"/>
        </w:rPr>
        <w:t>Amodu OK</w:t>
      </w:r>
      <w:r w:rsidRPr="000B0B1E">
        <w:rPr>
          <w:rFonts w:ascii="Seaford" w:hAnsi="Seaford" w:cstheme="minorHAnsi"/>
          <w:sz w:val="23"/>
          <w:szCs w:val="23"/>
        </w:rPr>
        <w:t xml:space="preserve"> (2020) Public Health Biotechnology: innovative training for impacting research – a commentary for the ICH at 60 celebrations </w:t>
      </w:r>
      <w:r w:rsidRPr="000B0B1E">
        <w:rPr>
          <w:rFonts w:ascii="Seaford" w:hAnsi="Seaford" w:cstheme="minorHAnsi"/>
          <w:i/>
          <w:iCs/>
          <w:sz w:val="23"/>
          <w:szCs w:val="23"/>
          <w:lang w:eastAsia="en-GB"/>
        </w:rPr>
        <w:t>Nigerian Journal of Child and Adolescent. Health</w:t>
      </w:r>
      <w:r w:rsidRPr="000B0B1E">
        <w:rPr>
          <w:rFonts w:ascii="Seaford" w:hAnsi="Seaford" w:cstheme="minorHAnsi"/>
          <w:sz w:val="23"/>
          <w:szCs w:val="23"/>
          <w:lang w:eastAsia="en-GB"/>
        </w:rPr>
        <w:t xml:space="preserve"> </w:t>
      </w:r>
      <w:r w:rsidRPr="000B0B1E">
        <w:rPr>
          <w:rFonts w:ascii="Seaford" w:hAnsi="Seaford" w:cstheme="minorHAnsi"/>
          <w:i/>
          <w:iCs/>
          <w:sz w:val="23"/>
          <w:szCs w:val="23"/>
          <w:lang w:eastAsia="en-GB"/>
        </w:rPr>
        <w:t xml:space="preserve">Vol. 3 No.2, </w:t>
      </w:r>
      <w:proofErr w:type="spellStart"/>
      <w:r w:rsidRPr="000B0B1E">
        <w:rPr>
          <w:rFonts w:ascii="Seaford" w:hAnsi="Seaford" w:cstheme="minorHAnsi"/>
          <w:i/>
          <w:iCs/>
          <w:sz w:val="23"/>
          <w:szCs w:val="23"/>
          <w:lang w:eastAsia="en-GB"/>
        </w:rPr>
        <w:t>pg</w:t>
      </w:r>
      <w:proofErr w:type="spellEnd"/>
      <w:r w:rsidRPr="000B0B1E">
        <w:rPr>
          <w:rFonts w:ascii="Seaford" w:hAnsi="Seaford" w:cstheme="minorHAnsi"/>
          <w:i/>
          <w:iCs/>
          <w:sz w:val="23"/>
          <w:szCs w:val="23"/>
          <w:lang w:eastAsia="en-GB"/>
        </w:rPr>
        <w:t xml:space="preserve"> 10-11</w:t>
      </w:r>
    </w:p>
    <w:p w14:paraId="65D869D2" w14:textId="77777777" w:rsidR="006E2D4F" w:rsidRPr="000B0B1E" w:rsidRDefault="006E2D4F" w:rsidP="006D5080">
      <w:pPr>
        <w:numPr>
          <w:ilvl w:val="0"/>
          <w:numId w:val="17"/>
        </w:numPr>
        <w:tabs>
          <w:tab w:val="left" w:pos="360"/>
        </w:tabs>
        <w:autoSpaceDE w:val="0"/>
        <w:autoSpaceDN w:val="0"/>
        <w:adjustRightInd w:val="0"/>
        <w:spacing w:after="60" w:line="276" w:lineRule="auto"/>
        <w:jc w:val="both"/>
        <w:rPr>
          <w:rFonts w:ascii="Seaford" w:hAnsi="Seaford" w:cstheme="minorHAnsi"/>
          <w:i/>
          <w:iCs/>
          <w:sz w:val="23"/>
          <w:szCs w:val="23"/>
          <w:lang w:eastAsia="en-GB"/>
        </w:rPr>
      </w:pPr>
      <w:proofErr w:type="spellStart"/>
      <w:r w:rsidRPr="000B0B1E">
        <w:rPr>
          <w:rFonts w:ascii="Seaford" w:hAnsi="Seaford" w:cstheme="minorHAnsi"/>
          <w:sz w:val="23"/>
          <w:szCs w:val="23"/>
        </w:rPr>
        <w:t>Ojediran</w:t>
      </w:r>
      <w:proofErr w:type="spellEnd"/>
      <w:r w:rsidRPr="000B0B1E">
        <w:rPr>
          <w:rFonts w:ascii="Seaford" w:hAnsi="Seaford" w:cstheme="minorHAnsi"/>
          <w:sz w:val="23"/>
          <w:szCs w:val="23"/>
        </w:rPr>
        <w:t xml:space="preserve"> ET, Ademola SA, </w:t>
      </w:r>
      <w:r w:rsidRPr="000B0B1E">
        <w:rPr>
          <w:rFonts w:ascii="Seaford" w:hAnsi="Seaford" w:cstheme="minorHAnsi"/>
          <w:b/>
          <w:bCs/>
          <w:sz w:val="23"/>
          <w:szCs w:val="23"/>
        </w:rPr>
        <w:t>Amodu OK</w:t>
      </w:r>
      <w:r w:rsidRPr="000B0B1E">
        <w:rPr>
          <w:rFonts w:ascii="Seaford" w:hAnsi="Seaford" w:cstheme="minorHAnsi"/>
          <w:sz w:val="23"/>
          <w:szCs w:val="23"/>
        </w:rPr>
        <w:t xml:space="preserve"> (2020). Perception of undergraduate students of a tertiary institution about sickle cell disease and its’ influence on their dating choice </w:t>
      </w:r>
      <w:r w:rsidRPr="000B0B1E">
        <w:rPr>
          <w:rFonts w:ascii="Seaford" w:hAnsi="Seaford" w:cstheme="minorHAnsi"/>
          <w:i/>
          <w:iCs/>
          <w:sz w:val="23"/>
          <w:szCs w:val="23"/>
          <w:lang w:eastAsia="en-GB"/>
        </w:rPr>
        <w:t>Nigerian Journal of Child and Adolescent. Health</w:t>
      </w:r>
      <w:r w:rsidRPr="000B0B1E">
        <w:rPr>
          <w:rFonts w:ascii="Seaford" w:hAnsi="Seaford" w:cstheme="minorHAnsi"/>
          <w:sz w:val="23"/>
          <w:szCs w:val="23"/>
          <w:lang w:eastAsia="en-GB"/>
        </w:rPr>
        <w:t xml:space="preserve"> </w:t>
      </w:r>
      <w:r w:rsidRPr="000B0B1E">
        <w:rPr>
          <w:rFonts w:ascii="Seaford" w:hAnsi="Seaford" w:cstheme="minorHAnsi"/>
          <w:i/>
          <w:iCs/>
          <w:sz w:val="23"/>
          <w:szCs w:val="23"/>
          <w:lang w:eastAsia="en-GB"/>
        </w:rPr>
        <w:t xml:space="preserve">Vol. 3 No.2, </w:t>
      </w:r>
      <w:proofErr w:type="spellStart"/>
      <w:r w:rsidRPr="000B0B1E">
        <w:rPr>
          <w:rFonts w:ascii="Seaford" w:hAnsi="Seaford" w:cstheme="minorHAnsi"/>
          <w:i/>
          <w:iCs/>
          <w:sz w:val="23"/>
          <w:szCs w:val="23"/>
          <w:lang w:eastAsia="en-GB"/>
        </w:rPr>
        <w:t>pg</w:t>
      </w:r>
      <w:proofErr w:type="spellEnd"/>
      <w:r w:rsidRPr="000B0B1E">
        <w:rPr>
          <w:rFonts w:ascii="Seaford" w:hAnsi="Seaford" w:cstheme="minorHAnsi"/>
          <w:i/>
          <w:iCs/>
          <w:sz w:val="23"/>
          <w:szCs w:val="23"/>
          <w:lang w:eastAsia="en-GB"/>
        </w:rPr>
        <w:t xml:space="preserve"> 19-27</w:t>
      </w:r>
    </w:p>
    <w:p w14:paraId="3A6088D0" w14:textId="77777777" w:rsidR="006E2D4F" w:rsidRPr="000B0B1E" w:rsidRDefault="006E2D4F" w:rsidP="006D5080">
      <w:pPr>
        <w:numPr>
          <w:ilvl w:val="0"/>
          <w:numId w:val="17"/>
        </w:numPr>
        <w:tabs>
          <w:tab w:val="left" w:pos="360"/>
        </w:tabs>
        <w:autoSpaceDE w:val="0"/>
        <w:autoSpaceDN w:val="0"/>
        <w:adjustRightInd w:val="0"/>
        <w:spacing w:after="60" w:line="276" w:lineRule="auto"/>
        <w:jc w:val="both"/>
        <w:rPr>
          <w:rFonts w:ascii="Seaford" w:hAnsi="Seaford" w:cstheme="minorHAnsi"/>
          <w:i/>
          <w:iCs/>
          <w:sz w:val="23"/>
          <w:szCs w:val="23"/>
          <w:lang w:eastAsia="en-GB"/>
        </w:rPr>
      </w:pPr>
      <w:r w:rsidRPr="000B0B1E">
        <w:rPr>
          <w:rFonts w:ascii="Seaford" w:hAnsi="Seaford" w:cstheme="minorHAnsi"/>
          <w:b/>
          <w:bCs/>
          <w:sz w:val="23"/>
          <w:szCs w:val="23"/>
          <w:lang w:eastAsia="en-GB"/>
        </w:rPr>
        <w:t>Amodu OK</w:t>
      </w:r>
      <w:r w:rsidRPr="000B0B1E">
        <w:rPr>
          <w:rFonts w:ascii="Seaford" w:hAnsi="Seaford" w:cstheme="minorHAnsi"/>
          <w:sz w:val="23"/>
          <w:szCs w:val="23"/>
          <w:lang w:eastAsia="en-GB"/>
        </w:rPr>
        <w:t>, Omobowale MO, Amodu F (2021). Solving Teenage mothers’ childhood immunization hesitance through the SheVaccs Mobile Clinic Service (</w:t>
      </w:r>
      <w:proofErr w:type="spellStart"/>
      <w:r w:rsidRPr="000B0B1E">
        <w:rPr>
          <w:rFonts w:ascii="Seaford" w:hAnsi="Seaford" w:cstheme="minorHAnsi"/>
          <w:sz w:val="23"/>
          <w:szCs w:val="23"/>
          <w:lang w:eastAsia="en-GB"/>
        </w:rPr>
        <w:t>MobiClic</w:t>
      </w:r>
      <w:proofErr w:type="spellEnd"/>
      <w:r w:rsidRPr="000B0B1E">
        <w:rPr>
          <w:rFonts w:ascii="Seaford" w:hAnsi="Seaford" w:cstheme="minorHAnsi"/>
          <w:sz w:val="23"/>
          <w:szCs w:val="23"/>
          <w:lang w:eastAsia="en-GB"/>
        </w:rPr>
        <w:t xml:space="preserve">) in Ibadan Metropolis: a need for Teenage Mothers friendly immunization services. </w:t>
      </w:r>
      <w:r w:rsidRPr="000B0B1E">
        <w:rPr>
          <w:rFonts w:ascii="Seaford" w:hAnsi="Seaford" w:cstheme="minorHAnsi"/>
          <w:i/>
          <w:iCs/>
          <w:sz w:val="23"/>
          <w:szCs w:val="23"/>
          <w:lang w:eastAsia="en-GB"/>
        </w:rPr>
        <w:t>Nigerian Journal of Child and Adolescent Health Special Supplement: page 48</w:t>
      </w:r>
    </w:p>
    <w:p w14:paraId="246D6024" w14:textId="77777777" w:rsidR="006E2D4F" w:rsidRPr="000B0B1E" w:rsidRDefault="006E2D4F" w:rsidP="006D5080">
      <w:pPr>
        <w:numPr>
          <w:ilvl w:val="0"/>
          <w:numId w:val="17"/>
        </w:numPr>
        <w:tabs>
          <w:tab w:val="left" w:pos="360"/>
        </w:tabs>
        <w:autoSpaceDE w:val="0"/>
        <w:autoSpaceDN w:val="0"/>
        <w:adjustRightInd w:val="0"/>
        <w:spacing w:after="60" w:line="276" w:lineRule="auto"/>
        <w:jc w:val="both"/>
        <w:rPr>
          <w:rFonts w:ascii="Seaford" w:hAnsi="Seaford" w:cstheme="minorHAnsi"/>
          <w:i/>
          <w:iCs/>
          <w:sz w:val="23"/>
          <w:szCs w:val="23"/>
          <w:lang w:eastAsia="en-GB"/>
        </w:rPr>
      </w:pPr>
      <w:proofErr w:type="spellStart"/>
      <w:r w:rsidRPr="000B0B1E">
        <w:rPr>
          <w:rFonts w:ascii="Seaford" w:hAnsi="Seaford" w:cstheme="minorHAnsi"/>
          <w:sz w:val="23"/>
          <w:szCs w:val="23"/>
          <w:shd w:val="clear" w:color="auto" w:fill="FFFFFF"/>
        </w:rPr>
        <w:t>Akinyemiju</w:t>
      </w:r>
      <w:proofErr w:type="spellEnd"/>
      <w:r w:rsidRPr="000B0B1E">
        <w:rPr>
          <w:rFonts w:ascii="Seaford" w:hAnsi="Seaford" w:cstheme="minorHAnsi"/>
          <w:sz w:val="23"/>
          <w:szCs w:val="23"/>
          <w:shd w:val="clear" w:color="auto" w:fill="FFFFFF"/>
        </w:rPr>
        <w:t xml:space="preserve"> T, Jones K, Gupta A, </w:t>
      </w:r>
      <w:proofErr w:type="spellStart"/>
      <w:r w:rsidRPr="000B0B1E">
        <w:rPr>
          <w:rFonts w:ascii="Seaford" w:hAnsi="Seaford" w:cstheme="minorHAnsi"/>
          <w:sz w:val="23"/>
          <w:szCs w:val="23"/>
          <w:shd w:val="clear" w:color="auto" w:fill="FFFFFF"/>
        </w:rPr>
        <w:t>Oyekunle</w:t>
      </w:r>
      <w:proofErr w:type="spellEnd"/>
      <w:r w:rsidRPr="000B0B1E">
        <w:rPr>
          <w:rFonts w:ascii="Seaford" w:hAnsi="Seaford" w:cstheme="minorHAnsi"/>
          <w:sz w:val="23"/>
          <w:szCs w:val="23"/>
          <w:shd w:val="clear" w:color="auto" w:fill="FFFFFF"/>
        </w:rPr>
        <w:t xml:space="preserve"> T, Saraiya V, Deveaux A, Salako O, Hall A, </w:t>
      </w:r>
      <w:proofErr w:type="spellStart"/>
      <w:r w:rsidRPr="000B0B1E">
        <w:rPr>
          <w:rFonts w:ascii="Seaford" w:hAnsi="Seaford" w:cstheme="minorHAnsi"/>
          <w:sz w:val="23"/>
          <w:szCs w:val="23"/>
          <w:shd w:val="clear" w:color="auto" w:fill="FFFFFF"/>
        </w:rPr>
        <w:t>Alatise</w:t>
      </w:r>
      <w:proofErr w:type="spellEnd"/>
      <w:r w:rsidRPr="000B0B1E">
        <w:rPr>
          <w:rFonts w:ascii="Seaford" w:hAnsi="Seaford" w:cstheme="minorHAnsi"/>
          <w:sz w:val="23"/>
          <w:szCs w:val="23"/>
          <w:shd w:val="clear" w:color="auto" w:fill="FFFFFF"/>
        </w:rPr>
        <w:t xml:space="preserve"> O, Ogun G, Adeniyi A, </w:t>
      </w:r>
      <w:proofErr w:type="spellStart"/>
      <w:r w:rsidRPr="000B0B1E">
        <w:rPr>
          <w:rFonts w:ascii="Seaford" w:hAnsi="Seaford" w:cstheme="minorHAnsi"/>
          <w:sz w:val="23"/>
          <w:szCs w:val="23"/>
          <w:shd w:val="clear" w:color="auto" w:fill="FFFFFF"/>
        </w:rPr>
        <w:t>Ayandipo</w:t>
      </w:r>
      <w:proofErr w:type="spellEnd"/>
      <w:r w:rsidRPr="000B0B1E">
        <w:rPr>
          <w:rFonts w:ascii="Seaford" w:hAnsi="Seaford" w:cstheme="minorHAnsi"/>
          <w:sz w:val="23"/>
          <w:szCs w:val="23"/>
          <w:shd w:val="clear" w:color="auto" w:fill="FFFFFF"/>
        </w:rPr>
        <w:t xml:space="preserve"> O, Olajide T, </w:t>
      </w:r>
      <w:proofErr w:type="spellStart"/>
      <w:r w:rsidRPr="000B0B1E">
        <w:rPr>
          <w:rFonts w:ascii="Seaford" w:hAnsi="Seaford" w:cstheme="minorHAnsi"/>
          <w:sz w:val="23"/>
          <w:szCs w:val="23"/>
          <w:shd w:val="clear" w:color="auto" w:fill="FFFFFF"/>
        </w:rPr>
        <w:t>Olasehinde</w:t>
      </w:r>
      <w:proofErr w:type="spellEnd"/>
      <w:r w:rsidRPr="000B0B1E">
        <w:rPr>
          <w:rFonts w:ascii="Seaford" w:hAnsi="Seaford" w:cstheme="minorHAnsi"/>
          <w:sz w:val="23"/>
          <w:szCs w:val="23"/>
          <w:shd w:val="clear" w:color="auto" w:fill="FFFFFF"/>
        </w:rPr>
        <w:t xml:space="preserve"> O, Arowolo O, Adisa A, </w:t>
      </w:r>
      <w:proofErr w:type="spellStart"/>
      <w:r w:rsidRPr="000B0B1E">
        <w:rPr>
          <w:rFonts w:ascii="Seaford" w:hAnsi="Seaford" w:cstheme="minorHAnsi"/>
          <w:sz w:val="23"/>
          <w:szCs w:val="23"/>
          <w:shd w:val="clear" w:color="auto" w:fill="FFFFFF"/>
        </w:rPr>
        <w:t>Afuwape</w:t>
      </w:r>
      <w:proofErr w:type="spellEnd"/>
      <w:r w:rsidRPr="000B0B1E">
        <w:rPr>
          <w:rFonts w:ascii="Seaford" w:hAnsi="Seaford" w:cstheme="minorHAnsi"/>
          <w:sz w:val="23"/>
          <w:szCs w:val="23"/>
          <w:shd w:val="clear" w:color="auto" w:fill="FFFFFF"/>
        </w:rPr>
        <w:t xml:space="preserve"> O, Olusanya A, Adegoke A, </w:t>
      </w:r>
      <w:proofErr w:type="spellStart"/>
      <w:r w:rsidRPr="000B0B1E">
        <w:rPr>
          <w:rFonts w:ascii="Seaford" w:hAnsi="Seaford" w:cstheme="minorHAnsi"/>
          <w:sz w:val="23"/>
          <w:szCs w:val="23"/>
          <w:shd w:val="clear" w:color="auto" w:fill="FFFFFF"/>
        </w:rPr>
        <w:t>Tollefsbol</w:t>
      </w:r>
      <w:proofErr w:type="spellEnd"/>
      <w:r w:rsidRPr="000B0B1E">
        <w:rPr>
          <w:rFonts w:ascii="Seaford" w:hAnsi="Seaford" w:cstheme="minorHAnsi"/>
          <w:sz w:val="23"/>
          <w:szCs w:val="23"/>
          <w:shd w:val="clear" w:color="auto" w:fill="FFFFFF"/>
        </w:rPr>
        <w:t xml:space="preserve"> TO, Arnett D; H3 Africa Kidney Research Network: </w:t>
      </w:r>
      <w:r w:rsidRPr="000B0B1E">
        <w:rPr>
          <w:rFonts w:ascii="Seaford" w:hAnsi="Seaford" w:cstheme="minorHAnsi"/>
          <w:sz w:val="23"/>
          <w:szCs w:val="23"/>
        </w:rPr>
        <w:t xml:space="preserve">Nyarko A, Ghansah A, </w:t>
      </w:r>
      <w:proofErr w:type="spellStart"/>
      <w:r w:rsidRPr="000B0B1E">
        <w:rPr>
          <w:rFonts w:ascii="Seaford" w:hAnsi="Seaford" w:cstheme="minorHAnsi"/>
          <w:sz w:val="23"/>
          <w:szCs w:val="23"/>
        </w:rPr>
        <w:t>Boima</w:t>
      </w:r>
      <w:proofErr w:type="spellEnd"/>
      <w:r w:rsidRPr="000B0B1E">
        <w:rPr>
          <w:rFonts w:ascii="Seaford" w:hAnsi="Seaford" w:cstheme="minorHAnsi"/>
          <w:sz w:val="23"/>
          <w:szCs w:val="23"/>
        </w:rPr>
        <w:t xml:space="preserve"> V, Mate-Kole M, </w:t>
      </w:r>
      <w:proofErr w:type="spellStart"/>
      <w:r w:rsidRPr="000B0B1E">
        <w:rPr>
          <w:rFonts w:ascii="Seaford" w:hAnsi="Seaford" w:cstheme="minorHAnsi"/>
          <w:sz w:val="23"/>
          <w:szCs w:val="23"/>
        </w:rPr>
        <w:t>Adabayeri</w:t>
      </w:r>
      <w:proofErr w:type="spellEnd"/>
      <w:r w:rsidRPr="000B0B1E">
        <w:rPr>
          <w:rFonts w:ascii="Seaford" w:hAnsi="Seaford" w:cstheme="minorHAnsi"/>
          <w:sz w:val="23"/>
          <w:szCs w:val="23"/>
        </w:rPr>
        <w:t xml:space="preserve"> V, </w:t>
      </w:r>
      <w:proofErr w:type="spellStart"/>
      <w:r w:rsidRPr="000B0B1E">
        <w:rPr>
          <w:rFonts w:ascii="Seaford" w:hAnsi="Seaford" w:cstheme="minorHAnsi"/>
          <w:sz w:val="23"/>
          <w:szCs w:val="23"/>
        </w:rPr>
        <w:t>Ekem</w:t>
      </w:r>
      <w:proofErr w:type="spellEnd"/>
      <w:r w:rsidRPr="000B0B1E">
        <w:rPr>
          <w:rFonts w:ascii="Seaford" w:hAnsi="Seaford" w:cstheme="minorHAnsi"/>
          <w:sz w:val="23"/>
          <w:szCs w:val="23"/>
        </w:rPr>
        <w:t xml:space="preserve"> I, Plange-Rhule J, Mengistu Y, </w:t>
      </w:r>
      <w:proofErr w:type="spellStart"/>
      <w:r w:rsidRPr="000B0B1E">
        <w:rPr>
          <w:rFonts w:ascii="Seaford" w:hAnsi="Seaford" w:cstheme="minorHAnsi"/>
          <w:sz w:val="23"/>
          <w:szCs w:val="23"/>
        </w:rPr>
        <w:t>Mc'Ligeyo</w:t>
      </w:r>
      <w:proofErr w:type="spellEnd"/>
      <w:r w:rsidRPr="000B0B1E">
        <w:rPr>
          <w:rFonts w:ascii="Seaford" w:hAnsi="Seaford" w:cstheme="minorHAnsi"/>
          <w:sz w:val="23"/>
          <w:szCs w:val="23"/>
        </w:rPr>
        <w:t xml:space="preserve"> S, Salako B, </w:t>
      </w:r>
      <w:r w:rsidRPr="000B0B1E">
        <w:rPr>
          <w:rFonts w:ascii="Seaford" w:hAnsi="Seaford" w:cstheme="minorHAnsi"/>
          <w:b/>
          <w:sz w:val="23"/>
          <w:szCs w:val="23"/>
        </w:rPr>
        <w:t>Amodu O</w:t>
      </w:r>
      <w:r w:rsidRPr="000B0B1E">
        <w:rPr>
          <w:rFonts w:ascii="Seaford" w:hAnsi="Seaford" w:cstheme="minorHAnsi"/>
          <w:sz w:val="23"/>
          <w:szCs w:val="23"/>
        </w:rPr>
        <w:t xml:space="preserve">, Ademola A, </w:t>
      </w:r>
      <w:proofErr w:type="spellStart"/>
      <w:r w:rsidRPr="000B0B1E">
        <w:rPr>
          <w:rFonts w:ascii="Seaford" w:hAnsi="Seaford" w:cstheme="minorHAnsi"/>
          <w:sz w:val="23"/>
          <w:szCs w:val="23"/>
        </w:rPr>
        <w:t>Adindu</w:t>
      </w:r>
      <w:proofErr w:type="spellEnd"/>
      <w:r w:rsidRPr="000B0B1E">
        <w:rPr>
          <w:rFonts w:ascii="Seaford" w:hAnsi="Seaford" w:cstheme="minorHAnsi"/>
          <w:sz w:val="23"/>
          <w:szCs w:val="23"/>
        </w:rPr>
        <w:t xml:space="preserve"> C, Olanrewaju T, </w:t>
      </w:r>
      <w:proofErr w:type="spellStart"/>
      <w:r w:rsidRPr="000B0B1E">
        <w:rPr>
          <w:rFonts w:ascii="Seaford" w:hAnsi="Seaford" w:cstheme="minorHAnsi"/>
          <w:sz w:val="23"/>
          <w:szCs w:val="23"/>
        </w:rPr>
        <w:t>Bewaji</w:t>
      </w:r>
      <w:proofErr w:type="spellEnd"/>
      <w:r w:rsidRPr="000B0B1E">
        <w:rPr>
          <w:rFonts w:ascii="Seaford" w:hAnsi="Seaford" w:cstheme="minorHAnsi"/>
          <w:sz w:val="23"/>
          <w:szCs w:val="23"/>
        </w:rPr>
        <w:t xml:space="preserve"> C, </w:t>
      </w:r>
      <w:proofErr w:type="spellStart"/>
      <w:r w:rsidRPr="000B0B1E">
        <w:rPr>
          <w:rFonts w:ascii="Seaford" w:hAnsi="Seaford" w:cstheme="minorHAnsi"/>
          <w:sz w:val="23"/>
          <w:szCs w:val="23"/>
        </w:rPr>
        <w:t>Arogundade</w:t>
      </w:r>
      <w:proofErr w:type="spellEnd"/>
      <w:r w:rsidRPr="000B0B1E">
        <w:rPr>
          <w:rFonts w:ascii="Seaford" w:hAnsi="Seaford" w:cstheme="minorHAnsi"/>
          <w:sz w:val="23"/>
          <w:szCs w:val="23"/>
        </w:rPr>
        <w:t xml:space="preserve"> F, Ajayi S, </w:t>
      </w:r>
      <w:proofErr w:type="spellStart"/>
      <w:r w:rsidRPr="000B0B1E">
        <w:rPr>
          <w:rFonts w:ascii="Seaford" w:hAnsi="Seaford" w:cstheme="minorHAnsi"/>
          <w:sz w:val="23"/>
          <w:szCs w:val="23"/>
        </w:rPr>
        <w:t>Mamven</w:t>
      </w:r>
      <w:proofErr w:type="spellEnd"/>
      <w:r w:rsidRPr="000B0B1E">
        <w:rPr>
          <w:rFonts w:ascii="Seaford" w:hAnsi="Seaford" w:cstheme="minorHAnsi"/>
          <w:sz w:val="23"/>
          <w:szCs w:val="23"/>
        </w:rPr>
        <w:t xml:space="preserve"> M, </w:t>
      </w:r>
      <w:proofErr w:type="spellStart"/>
      <w:r w:rsidRPr="000B0B1E">
        <w:rPr>
          <w:rFonts w:ascii="Seaford" w:hAnsi="Seaford" w:cstheme="minorHAnsi"/>
          <w:sz w:val="23"/>
          <w:szCs w:val="23"/>
        </w:rPr>
        <w:t>Ulasi</w:t>
      </w:r>
      <w:proofErr w:type="spellEnd"/>
      <w:r w:rsidRPr="000B0B1E">
        <w:rPr>
          <w:rFonts w:ascii="Seaford" w:hAnsi="Seaford" w:cstheme="minorHAnsi"/>
          <w:sz w:val="23"/>
          <w:szCs w:val="23"/>
        </w:rPr>
        <w:t xml:space="preserve"> I, </w:t>
      </w:r>
      <w:proofErr w:type="spellStart"/>
      <w:r w:rsidRPr="000B0B1E">
        <w:rPr>
          <w:rFonts w:ascii="Seaford" w:hAnsi="Seaford" w:cstheme="minorHAnsi"/>
          <w:sz w:val="23"/>
          <w:szCs w:val="23"/>
        </w:rPr>
        <w:t>Ijoma</w:t>
      </w:r>
      <w:proofErr w:type="spellEnd"/>
      <w:r w:rsidRPr="000B0B1E">
        <w:rPr>
          <w:rFonts w:ascii="Seaford" w:hAnsi="Seaford" w:cstheme="minorHAnsi"/>
          <w:sz w:val="23"/>
          <w:szCs w:val="23"/>
        </w:rPr>
        <w:t xml:space="preserve"> C, </w:t>
      </w:r>
      <w:proofErr w:type="spellStart"/>
      <w:r w:rsidRPr="000B0B1E">
        <w:rPr>
          <w:rFonts w:ascii="Seaford" w:hAnsi="Seaford" w:cstheme="minorHAnsi"/>
          <w:sz w:val="23"/>
          <w:szCs w:val="23"/>
        </w:rPr>
        <w:t>Gamiedien</w:t>
      </w:r>
      <w:proofErr w:type="spellEnd"/>
      <w:r w:rsidRPr="000B0B1E">
        <w:rPr>
          <w:rFonts w:ascii="Seaford" w:hAnsi="Seaford" w:cstheme="minorHAnsi"/>
          <w:sz w:val="23"/>
          <w:szCs w:val="23"/>
        </w:rPr>
        <w:t xml:space="preserve"> J, Mapiye D, Cooper R, Tayo B, Gbadegesin R, Ojo A, Kretzler M, Boehnke M, Moran J, Lyons R, Brosius FC, </w:t>
      </w:r>
      <w:proofErr w:type="spellStart"/>
      <w:r w:rsidRPr="000B0B1E">
        <w:rPr>
          <w:rFonts w:ascii="Seaford" w:hAnsi="Seaford" w:cstheme="minorHAnsi"/>
          <w:sz w:val="23"/>
          <w:szCs w:val="23"/>
        </w:rPr>
        <w:t>Clauw</w:t>
      </w:r>
      <w:proofErr w:type="spellEnd"/>
      <w:r w:rsidRPr="000B0B1E">
        <w:rPr>
          <w:rFonts w:ascii="Seaford" w:hAnsi="Seaford" w:cstheme="minorHAnsi"/>
          <w:sz w:val="23"/>
          <w:szCs w:val="23"/>
        </w:rPr>
        <w:t xml:space="preserve"> D, Hildebrandt F, Pollak M, Kopp J, Winkler C, Adeyemo A, </w:t>
      </w:r>
      <w:proofErr w:type="spellStart"/>
      <w:r w:rsidRPr="000B0B1E">
        <w:rPr>
          <w:rFonts w:ascii="Seaford" w:hAnsi="Seaford" w:cstheme="minorHAnsi"/>
          <w:sz w:val="23"/>
          <w:szCs w:val="23"/>
        </w:rPr>
        <w:t>Skorecki</w:t>
      </w:r>
      <w:proofErr w:type="spellEnd"/>
      <w:r w:rsidRPr="000B0B1E">
        <w:rPr>
          <w:rFonts w:ascii="Seaford" w:hAnsi="Seaford" w:cstheme="minorHAnsi"/>
          <w:sz w:val="23"/>
          <w:szCs w:val="23"/>
        </w:rPr>
        <w:t xml:space="preserve"> K, Wasser WG. </w:t>
      </w:r>
      <w:r w:rsidRPr="000B0B1E">
        <w:rPr>
          <w:rFonts w:ascii="Seaford" w:hAnsi="Seaford" w:cstheme="minorHAnsi"/>
          <w:sz w:val="23"/>
          <w:szCs w:val="23"/>
          <w:shd w:val="clear" w:color="auto" w:fill="FFFFFF"/>
        </w:rPr>
        <w:t>, Daramola A. (2021) Association of body composition with odds of breast cancer by molecular subtype: analysis of the Mechanisms for Established and Novel Risk Factors for Breast Cancer in Nigerian Women (MEND) study</w:t>
      </w:r>
      <w:r w:rsidRPr="000B0B1E">
        <w:rPr>
          <w:rFonts w:ascii="Seaford" w:hAnsi="Seaford" w:cstheme="minorHAnsi"/>
          <w:i/>
          <w:iCs/>
          <w:sz w:val="23"/>
          <w:szCs w:val="23"/>
          <w:shd w:val="clear" w:color="auto" w:fill="FFFFFF"/>
        </w:rPr>
        <w:t>. BMC Cance</w:t>
      </w:r>
      <w:r w:rsidRPr="000B0B1E">
        <w:rPr>
          <w:rFonts w:ascii="Seaford" w:hAnsi="Seaford" w:cstheme="minorHAnsi"/>
          <w:sz w:val="23"/>
          <w:szCs w:val="23"/>
          <w:shd w:val="clear" w:color="auto" w:fill="FFFFFF"/>
        </w:rPr>
        <w:t xml:space="preserve">r. </w:t>
      </w:r>
      <w:r w:rsidRPr="000B0B1E">
        <w:rPr>
          <w:rFonts w:ascii="Seaford" w:hAnsi="Seaford" w:cstheme="minorHAnsi"/>
          <w:i/>
          <w:iCs/>
          <w:sz w:val="23"/>
          <w:szCs w:val="23"/>
          <w:shd w:val="clear" w:color="auto" w:fill="FFFFFF"/>
        </w:rPr>
        <w:t xml:space="preserve">21(1):1051. </w:t>
      </w:r>
      <w:proofErr w:type="spellStart"/>
      <w:r w:rsidRPr="000B0B1E">
        <w:rPr>
          <w:rFonts w:ascii="Seaford" w:hAnsi="Seaford" w:cstheme="minorHAnsi"/>
          <w:i/>
          <w:iCs/>
          <w:sz w:val="23"/>
          <w:szCs w:val="23"/>
          <w:shd w:val="clear" w:color="auto" w:fill="FFFFFF"/>
        </w:rPr>
        <w:t>doi</w:t>
      </w:r>
      <w:proofErr w:type="spellEnd"/>
      <w:r w:rsidRPr="000B0B1E">
        <w:rPr>
          <w:rFonts w:ascii="Seaford" w:hAnsi="Seaford" w:cstheme="minorHAnsi"/>
          <w:i/>
          <w:iCs/>
          <w:sz w:val="23"/>
          <w:szCs w:val="23"/>
          <w:shd w:val="clear" w:color="auto" w:fill="FFFFFF"/>
        </w:rPr>
        <w:t>: 10.1186/s12885-021-08775-8.</w:t>
      </w:r>
    </w:p>
    <w:p w14:paraId="130E10FC" w14:textId="77777777" w:rsidR="006E2D4F" w:rsidRPr="000B0B1E" w:rsidRDefault="006E2D4F" w:rsidP="006D5080">
      <w:pPr>
        <w:numPr>
          <w:ilvl w:val="0"/>
          <w:numId w:val="17"/>
        </w:numPr>
        <w:tabs>
          <w:tab w:val="left" w:pos="360"/>
        </w:tabs>
        <w:autoSpaceDE w:val="0"/>
        <w:autoSpaceDN w:val="0"/>
        <w:adjustRightInd w:val="0"/>
        <w:spacing w:after="60" w:line="276" w:lineRule="auto"/>
        <w:jc w:val="both"/>
        <w:rPr>
          <w:rFonts w:ascii="Seaford" w:hAnsi="Seaford" w:cstheme="minorHAnsi"/>
          <w:i/>
          <w:iCs/>
          <w:sz w:val="23"/>
          <w:szCs w:val="23"/>
          <w:lang w:eastAsia="en-GB"/>
        </w:rPr>
      </w:pPr>
      <w:r w:rsidRPr="000B0B1E">
        <w:rPr>
          <w:rFonts w:ascii="Seaford" w:hAnsi="Seaford" w:cstheme="minorHAnsi"/>
          <w:sz w:val="23"/>
          <w:szCs w:val="23"/>
          <w:shd w:val="clear" w:color="auto" w:fill="FFFFFF"/>
        </w:rPr>
        <w:t xml:space="preserve">Gupta A, Saraiya V, Deveaux A, </w:t>
      </w:r>
      <w:proofErr w:type="spellStart"/>
      <w:r w:rsidRPr="000B0B1E">
        <w:rPr>
          <w:rFonts w:ascii="Seaford" w:hAnsi="Seaford" w:cstheme="minorHAnsi"/>
          <w:sz w:val="23"/>
          <w:szCs w:val="23"/>
          <w:shd w:val="clear" w:color="auto" w:fill="FFFFFF"/>
        </w:rPr>
        <w:t>Oyekunle</w:t>
      </w:r>
      <w:proofErr w:type="spellEnd"/>
      <w:r w:rsidRPr="000B0B1E">
        <w:rPr>
          <w:rFonts w:ascii="Seaford" w:hAnsi="Seaford" w:cstheme="minorHAnsi"/>
          <w:sz w:val="23"/>
          <w:szCs w:val="23"/>
          <w:shd w:val="clear" w:color="auto" w:fill="FFFFFF"/>
        </w:rPr>
        <w:t xml:space="preserve"> T, Jackson KD, Salako O, Daramola A, Hall A, </w:t>
      </w:r>
      <w:proofErr w:type="spellStart"/>
      <w:r w:rsidRPr="000B0B1E">
        <w:rPr>
          <w:rFonts w:ascii="Seaford" w:hAnsi="Seaford" w:cstheme="minorHAnsi"/>
          <w:sz w:val="23"/>
          <w:szCs w:val="23"/>
          <w:shd w:val="clear" w:color="auto" w:fill="FFFFFF"/>
        </w:rPr>
        <w:t>Alatise</w:t>
      </w:r>
      <w:proofErr w:type="spellEnd"/>
      <w:r w:rsidRPr="000B0B1E">
        <w:rPr>
          <w:rFonts w:ascii="Seaford" w:hAnsi="Seaford" w:cstheme="minorHAnsi"/>
          <w:sz w:val="23"/>
          <w:szCs w:val="23"/>
          <w:shd w:val="clear" w:color="auto" w:fill="FFFFFF"/>
        </w:rPr>
        <w:t xml:space="preserve"> O, Ogun G, Adeniyi A, </w:t>
      </w:r>
      <w:proofErr w:type="spellStart"/>
      <w:r w:rsidRPr="000B0B1E">
        <w:rPr>
          <w:rFonts w:ascii="Seaford" w:hAnsi="Seaford" w:cstheme="minorHAnsi"/>
          <w:sz w:val="23"/>
          <w:szCs w:val="23"/>
          <w:shd w:val="clear" w:color="auto" w:fill="FFFFFF"/>
        </w:rPr>
        <w:t>Ayandipo</w:t>
      </w:r>
      <w:proofErr w:type="spellEnd"/>
      <w:r w:rsidRPr="000B0B1E">
        <w:rPr>
          <w:rFonts w:ascii="Seaford" w:hAnsi="Seaford" w:cstheme="minorHAnsi"/>
          <w:sz w:val="23"/>
          <w:szCs w:val="23"/>
          <w:shd w:val="clear" w:color="auto" w:fill="FFFFFF"/>
        </w:rPr>
        <w:t xml:space="preserve"> O, Olajide T, </w:t>
      </w:r>
      <w:proofErr w:type="spellStart"/>
      <w:r w:rsidRPr="000B0B1E">
        <w:rPr>
          <w:rFonts w:ascii="Seaford" w:hAnsi="Seaford" w:cstheme="minorHAnsi"/>
          <w:sz w:val="23"/>
          <w:szCs w:val="23"/>
          <w:shd w:val="clear" w:color="auto" w:fill="FFFFFF"/>
        </w:rPr>
        <w:t>Olasehinde</w:t>
      </w:r>
      <w:proofErr w:type="spellEnd"/>
      <w:r w:rsidRPr="000B0B1E">
        <w:rPr>
          <w:rFonts w:ascii="Seaford" w:hAnsi="Seaford" w:cstheme="minorHAnsi"/>
          <w:sz w:val="23"/>
          <w:szCs w:val="23"/>
          <w:shd w:val="clear" w:color="auto" w:fill="FFFFFF"/>
        </w:rPr>
        <w:t xml:space="preserve"> O, Arowolo O, Adisa A, </w:t>
      </w:r>
      <w:proofErr w:type="spellStart"/>
      <w:r w:rsidRPr="000B0B1E">
        <w:rPr>
          <w:rFonts w:ascii="Seaford" w:hAnsi="Seaford" w:cstheme="minorHAnsi"/>
          <w:sz w:val="23"/>
          <w:szCs w:val="23"/>
          <w:shd w:val="clear" w:color="auto" w:fill="FFFFFF"/>
        </w:rPr>
        <w:t>Afuwape</w:t>
      </w:r>
      <w:proofErr w:type="spellEnd"/>
      <w:r w:rsidRPr="000B0B1E">
        <w:rPr>
          <w:rFonts w:ascii="Seaford" w:hAnsi="Seaford" w:cstheme="minorHAnsi"/>
          <w:sz w:val="23"/>
          <w:szCs w:val="23"/>
          <w:shd w:val="clear" w:color="auto" w:fill="FFFFFF"/>
        </w:rPr>
        <w:t xml:space="preserve"> O, Olusanya A, Adegoke A, </w:t>
      </w:r>
      <w:proofErr w:type="spellStart"/>
      <w:r w:rsidRPr="000B0B1E">
        <w:rPr>
          <w:rFonts w:ascii="Seaford" w:hAnsi="Seaford" w:cstheme="minorHAnsi"/>
          <w:sz w:val="23"/>
          <w:szCs w:val="23"/>
          <w:shd w:val="clear" w:color="auto" w:fill="FFFFFF"/>
        </w:rPr>
        <w:t>Tollefsbol</w:t>
      </w:r>
      <w:proofErr w:type="spellEnd"/>
      <w:r w:rsidRPr="000B0B1E">
        <w:rPr>
          <w:rFonts w:ascii="Seaford" w:hAnsi="Seaford" w:cstheme="minorHAnsi"/>
          <w:sz w:val="23"/>
          <w:szCs w:val="23"/>
          <w:shd w:val="clear" w:color="auto" w:fill="FFFFFF"/>
        </w:rPr>
        <w:t xml:space="preserve"> TO, Arnett D, Muehlbauer MJ, Newgard CB; H3 Africa Kidney Research Network: </w:t>
      </w:r>
      <w:r w:rsidRPr="000B0B1E">
        <w:rPr>
          <w:rFonts w:ascii="Seaford" w:hAnsi="Seaford" w:cstheme="minorHAnsi"/>
          <w:sz w:val="23"/>
          <w:szCs w:val="23"/>
        </w:rPr>
        <w:t xml:space="preserve">Nyarko A, Ghansah A, </w:t>
      </w:r>
      <w:proofErr w:type="spellStart"/>
      <w:r w:rsidRPr="000B0B1E">
        <w:rPr>
          <w:rFonts w:ascii="Seaford" w:hAnsi="Seaford" w:cstheme="minorHAnsi"/>
          <w:sz w:val="23"/>
          <w:szCs w:val="23"/>
        </w:rPr>
        <w:t>Boima</w:t>
      </w:r>
      <w:proofErr w:type="spellEnd"/>
      <w:r w:rsidRPr="000B0B1E">
        <w:rPr>
          <w:rFonts w:ascii="Seaford" w:hAnsi="Seaford" w:cstheme="minorHAnsi"/>
          <w:sz w:val="23"/>
          <w:szCs w:val="23"/>
        </w:rPr>
        <w:t xml:space="preserve"> V, Mate-Kole M, </w:t>
      </w:r>
      <w:proofErr w:type="spellStart"/>
      <w:r w:rsidRPr="000B0B1E">
        <w:rPr>
          <w:rFonts w:ascii="Seaford" w:hAnsi="Seaford" w:cstheme="minorHAnsi"/>
          <w:sz w:val="23"/>
          <w:szCs w:val="23"/>
        </w:rPr>
        <w:t>Adabayeri</w:t>
      </w:r>
      <w:proofErr w:type="spellEnd"/>
      <w:r w:rsidRPr="000B0B1E">
        <w:rPr>
          <w:rFonts w:ascii="Seaford" w:hAnsi="Seaford" w:cstheme="minorHAnsi"/>
          <w:sz w:val="23"/>
          <w:szCs w:val="23"/>
        </w:rPr>
        <w:t xml:space="preserve"> V, </w:t>
      </w:r>
      <w:proofErr w:type="spellStart"/>
      <w:r w:rsidRPr="000B0B1E">
        <w:rPr>
          <w:rFonts w:ascii="Seaford" w:hAnsi="Seaford" w:cstheme="minorHAnsi"/>
          <w:sz w:val="23"/>
          <w:szCs w:val="23"/>
        </w:rPr>
        <w:t>Ekem</w:t>
      </w:r>
      <w:proofErr w:type="spellEnd"/>
      <w:r w:rsidRPr="000B0B1E">
        <w:rPr>
          <w:rFonts w:ascii="Seaford" w:hAnsi="Seaford" w:cstheme="minorHAnsi"/>
          <w:sz w:val="23"/>
          <w:szCs w:val="23"/>
        </w:rPr>
        <w:t xml:space="preserve"> I, Plange-Rhule J, Mengistu Y, </w:t>
      </w:r>
      <w:proofErr w:type="spellStart"/>
      <w:r w:rsidRPr="000B0B1E">
        <w:rPr>
          <w:rFonts w:ascii="Seaford" w:hAnsi="Seaford" w:cstheme="minorHAnsi"/>
          <w:sz w:val="23"/>
          <w:szCs w:val="23"/>
        </w:rPr>
        <w:t>Mc'Ligeyo</w:t>
      </w:r>
      <w:proofErr w:type="spellEnd"/>
      <w:r w:rsidRPr="000B0B1E">
        <w:rPr>
          <w:rFonts w:ascii="Seaford" w:hAnsi="Seaford" w:cstheme="minorHAnsi"/>
          <w:sz w:val="23"/>
          <w:szCs w:val="23"/>
        </w:rPr>
        <w:t xml:space="preserve"> S, Salako B, </w:t>
      </w:r>
      <w:r w:rsidRPr="000B0B1E">
        <w:rPr>
          <w:rFonts w:ascii="Seaford" w:hAnsi="Seaford" w:cstheme="minorHAnsi"/>
          <w:b/>
          <w:sz w:val="23"/>
          <w:szCs w:val="23"/>
        </w:rPr>
        <w:t>Amodu O</w:t>
      </w:r>
      <w:r w:rsidRPr="000B0B1E">
        <w:rPr>
          <w:rFonts w:ascii="Seaford" w:hAnsi="Seaford" w:cstheme="minorHAnsi"/>
          <w:sz w:val="23"/>
          <w:szCs w:val="23"/>
        </w:rPr>
        <w:t xml:space="preserve">, Ademola A, </w:t>
      </w:r>
      <w:proofErr w:type="spellStart"/>
      <w:r w:rsidRPr="000B0B1E">
        <w:rPr>
          <w:rFonts w:ascii="Seaford" w:hAnsi="Seaford" w:cstheme="minorHAnsi"/>
          <w:sz w:val="23"/>
          <w:szCs w:val="23"/>
        </w:rPr>
        <w:t>Adindu</w:t>
      </w:r>
      <w:proofErr w:type="spellEnd"/>
      <w:r w:rsidRPr="000B0B1E">
        <w:rPr>
          <w:rFonts w:ascii="Seaford" w:hAnsi="Seaford" w:cstheme="minorHAnsi"/>
          <w:sz w:val="23"/>
          <w:szCs w:val="23"/>
        </w:rPr>
        <w:t xml:space="preserve"> C, Olanrewaju T, </w:t>
      </w:r>
      <w:proofErr w:type="spellStart"/>
      <w:r w:rsidRPr="000B0B1E">
        <w:rPr>
          <w:rFonts w:ascii="Seaford" w:hAnsi="Seaford" w:cstheme="minorHAnsi"/>
          <w:sz w:val="23"/>
          <w:szCs w:val="23"/>
        </w:rPr>
        <w:t>Bewaji</w:t>
      </w:r>
      <w:proofErr w:type="spellEnd"/>
      <w:r w:rsidRPr="000B0B1E">
        <w:rPr>
          <w:rFonts w:ascii="Seaford" w:hAnsi="Seaford" w:cstheme="minorHAnsi"/>
          <w:sz w:val="23"/>
          <w:szCs w:val="23"/>
        </w:rPr>
        <w:t xml:space="preserve"> C, </w:t>
      </w:r>
      <w:proofErr w:type="spellStart"/>
      <w:r w:rsidRPr="000B0B1E">
        <w:rPr>
          <w:rFonts w:ascii="Seaford" w:hAnsi="Seaford" w:cstheme="minorHAnsi"/>
          <w:sz w:val="23"/>
          <w:szCs w:val="23"/>
        </w:rPr>
        <w:t>Arogundade</w:t>
      </w:r>
      <w:proofErr w:type="spellEnd"/>
      <w:r w:rsidRPr="000B0B1E">
        <w:rPr>
          <w:rFonts w:ascii="Seaford" w:hAnsi="Seaford" w:cstheme="minorHAnsi"/>
          <w:sz w:val="23"/>
          <w:szCs w:val="23"/>
        </w:rPr>
        <w:t xml:space="preserve"> F, Ajayi S, </w:t>
      </w:r>
      <w:proofErr w:type="spellStart"/>
      <w:r w:rsidRPr="000B0B1E">
        <w:rPr>
          <w:rFonts w:ascii="Seaford" w:hAnsi="Seaford" w:cstheme="minorHAnsi"/>
          <w:sz w:val="23"/>
          <w:szCs w:val="23"/>
        </w:rPr>
        <w:t>Mamven</w:t>
      </w:r>
      <w:proofErr w:type="spellEnd"/>
      <w:r w:rsidRPr="000B0B1E">
        <w:rPr>
          <w:rFonts w:ascii="Seaford" w:hAnsi="Seaford" w:cstheme="minorHAnsi"/>
          <w:sz w:val="23"/>
          <w:szCs w:val="23"/>
        </w:rPr>
        <w:t xml:space="preserve"> M, </w:t>
      </w:r>
      <w:proofErr w:type="spellStart"/>
      <w:r w:rsidRPr="000B0B1E">
        <w:rPr>
          <w:rFonts w:ascii="Seaford" w:hAnsi="Seaford" w:cstheme="minorHAnsi"/>
          <w:sz w:val="23"/>
          <w:szCs w:val="23"/>
        </w:rPr>
        <w:t>Ulasi</w:t>
      </w:r>
      <w:proofErr w:type="spellEnd"/>
      <w:r w:rsidRPr="000B0B1E">
        <w:rPr>
          <w:rFonts w:ascii="Seaford" w:hAnsi="Seaford" w:cstheme="minorHAnsi"/>
          <w:sz w:val="23"/>
          <w:szCs w:val="23"/>
        </w:rPr>
        <w:t xml:space="preserve"> I, </w:t>
      </w:r>
      <w:proofErr w:type="spellStart"/>
      <w:r w:rsidRPr="000B0B1E">
        <w:rPr>
          <w:rFonts w:ascii="Seaford" w:hAnsi="Seaford" w:cstheme="minorHAnsi"/>
          <w:sz w:val="23"/>
          <w:szCs w:val="23"/>
        </w:rPr>
        <w:t>Ijoma</w:t>
      </w:r>
      <w:proofErr w:type="spellEnd"/>
      <w:r w:rsidRPr="000B0B1E">
        <w:rPr>
          <w:rFonts w:ascii="Seaford" w:hAnsi="Seaford" w:cstheme="minorHAnsi"/>
          <w:sz w:val="23"/>
          <w:szCs w:val="23"/>
        </w:rPr>
        <w:t xml:space="preserve"> C, </w:t>
      </w:r>
      <w:proofErr w:type="spellStart"/>
      <w:r w:rsidRPr="000B0B1E">
        <w:rPr>
          <w:rFonts w:ascii="Seaford" w:hAnsi="Seaford" w:cstheme="minorHAnsi"/>
          <w:sz w:val="23"/>
          <w:szCs w:val="23"/>
        </w:rPr>
        <w:t>Gamiedien</w:t>
      </w:r>
      <w:proofErr w:type="spellEnd"/>
      <w:r w:rsidRPr="000B0B1E">
        <w:rPr>
          <w:rFonts w:ascii="Seaford" w:hAnsi="Seaford" w:cstheme="minorHAnsi"/>
          <w:sz w:val="23"/>
          <w:szCs w:val="23"/>
        </w:rPr>
        <w:t xml:space="preserve"> J, Mapiye D, Cooper R, Tayo B, Gbadegesin R, Ojo A, Kretzler M, Boehnke M, Moran J, Lyons R, Brosius FC, </w:t>
      </w:r>
      <w:proofErr w:type="spellStart"/>
      <w:r w:rsidRPr="000B0B1E">
        <w:rPr>
          <w:rFonts w:ascii="Seaford" w:hAnsi="Seaford" w:cstheme="minorHAnsi"/>
          <w:sz w:val="23"/>
          <w:szCs w:val="23"/>
        </w:rPr>
        <w:t>Clauw</w:t>
      </w:r>
      <w:proofErr w:type="spellEnd"/>
      <w:r w:rsidRPr="000B0B1E">
        <w:rPr>
          <w:rFonts w:ascii="Seaford" w:hAnsi="Seaford" w:cstheme="minorHAnsi"/>
          <w:sz w:val="23"/>
          <w:szCs w:val="23"/>
        </w:rPr>
        <w:t xml:space="preserve"> D, Hildebrandt F, Pollak M, Kopp J, Winkler C, Adeyemo A, </w:t>
      </w:r>
      <w:proofErr w:type="spellStart"/>
      <w:r w:rsidRPr="000B0B1E">
        <w:rPr>
          <w:rFonts w:ascii="Seaford" w:hAnsi="Seaford" w:cstheme="minorHAnsi"/>
          <w:sz w:val="23"/>
          <w:szCs w:val="23"/>
        </w:rPr>
        <w:t>Skorecki</w:t>
      </w:r>
      <w:proofErr w:type="spellEnd"/>
      <w:r w:rsidRPr="000B0B1E">
        <w:rPr>
          <w:rFonts w:ascii="Seaford" w:hAnsi="Seaford" w:cstheme="minorHAnsi"/>
          <w:sz w:val="23"/>
          <w:szCs w:val="23"/>
        </w:rPr>
        <w:t xml:space="preserve"> K, Wasser WG., </w:t>
      </w:r>
      <w:proofErr w:type="spellStart"/>
      <w:r w:rsidRPr="000B0B1E">
        <w:rPr>
          <w:rFonts w:ascii="Seaford" w:hAnsi="Seaford" w:cstheme="minorHAnsi"/>
          <w:sz w:val="23"/>
          <w:szCs w:val="23"/>
          <w:shd w:val="clear" w:color="auto" w:fill="FFFFFF"/>
        </w:rPr>
        <w:t>Akinyemiju</w:t>
      </w:r>
      <w:proofErr w:type="spellEnd"/>
      <w:r w:rsidRPr="000B0B1E">
        <w:rPr>
          <w:rFonts w:ascii="Seaford" w:hAnsi="Seaford" w:cstheme="minorHAnsi"/>
          <w:sz w:val="23"/>
          <w:szCs w:val="23"/>
          <w:shd w:val="clear" w:color="auto" w:fill="FFFFFF"/>
        </w:rPr>
        <w:t xml:space="preserve"> T (2022). Association of lipid profile biomarkers with breast cancer by molecular subtype: analysis of the MEND study. </w:t>
      </w:r>
      <w:r w:rsidRPr="000B0B1E">
        <w:rPr>
          <w:rFonts w:ascii="Seaford" w:hAnsi="Seaford" w:cstheme="minorHAnsi"/>
          <w:i/>
          <w:iCs/>
          <w:sz w:val="23"/>
          <w:szCs w:val="23"/>
          <w:shd w:val="clear" w:color="auto" w:fill="FFFFFF"/>
        </w:rPr>
        <w:t>Sci Rep. 23;12(1):10631</w:t>
      </w:r>
      <w:r w:rsidRPr="000B0B1E">
        <w:rPr>
          <w:rFonts w:ascii="Seaford" w:hAnsi="Seaford" w:cstheme="minorHAnsi"/>
          <w:sz w:val="23"/>
          <w:szCs w:val="23"/>
          <w:shd w:val="clear" w:color="auto" w:fill="FFFFFF"/>
        </w:rPr>
        <w:t xml:space="preserve">. </w:t>
      </w:r>
      <w:proofErr w:type="spellStart"/>
      <w:r w:rsidRPr="000B0B1E">
        <w:rPr>
          <w:rFonts w:ascii="Seaford" w:hAnsi="Seaford" w:cstheme="minorHAnsi"/>
          <w:i/>
          <w:iCs/>
          <w:sz w:val="23"/>
          <w:szCs w:val="23"/>
          <w:shd w:val="clear" w:color="auto" w:fill="FFFFFF"/>
        </w:rPr>
        <w:t>doi</w:t>
      </w:r>
      <w:proofErr w:type="spellEnd"/>
      <w:r w:rsidRPr="000B0B1E">
        <w:rPr>
          <w:rFonts w:ascii="Seaford" w:hAnsi="Seaford" w:cstheme="minorHAnsi"/>
          <w:i/>
          <w:iCs/>
          <w:sz w:val="23"/>
          <w:szCs w:val="23"/>
          <w:shd w:val="clear" w:color="auto" w:fill="FFFFFF"/>
        </w:rPr>
        <w:t>: 10.1038/s41598-022-13740-x.</w:t>
      </w:r>
    </w:p>
    <w:p w14:paraId="1DAE471A" w14:textId="77777777" w:rsidR="006E2D4F" w:rsidRPr="000B0B1E" w:rsidRDefault="006E2D4F" w:rsidP="006D5080">
      <w:pPr>
        <w:numPr>
          <w:ilvl w:val="0"/>
          <w:numId w:val="17"/>
        </w:numPr>
        <w:tabs>
          <w:tab w:val="left" w:pos="360"/>
        </w:tabs>
        <w:autoSpaceDE w:val="0"/>
        <w:autoSpaceDN w:val="0"/>
        <w:adjustRightInd w:val="0"/>
        <w:spacing w:after="60" w:line="276" w:lineRule="auto"/>
        <w:jc w:val="both"/>
        <w:rPr>
          <w:rFonts w:ascii="Seaford" w:hAnsi="Seaford" w:cstheme="minorHAnsi"/>
          <w:i/>
          <w:iCs/>
          <w:sz w:val="23"/>
          <w:szCs w:val="23"/>
          <w:lang w:eastAsia="en-GB"/>
        </w:rPr>
      </w:pPr>
      <w:r w:rsidRPr="000B0B1E">
        <w:rPr>
          <w:rFonts w:ascii="Seaford" w:hAnsi="Seaford" w:cstheme="minorHAnsi"/>
          <w:sz w:val="23"/>
          <w:szCs w:val="23"/>
        </w:rPr>
        <w:t xml:space="preserve">Raji YR, Ajayi SO, Adeoye AM, </w:t>
      </w:r>
      <w:r w:rsidRPr="000B0B1E">
        <w:rPr>
          <w:rFonts w:ascii="Seaford" w:hAnsi="Seaford" w:cstheme="minorHAnsi"/>
          <w:b/>
          <w:bCs/>
          <w:sz w:val="23"/>
          <w:szCs w:val="23"/>
        </w:rPr>
        <w:t>Amodu O</w:t>
      </w:r>
      <w:r w:rsidRPr="000B0B1E">
        <w:rPr>
          <w:rFonts w:ascii="Seaford" w:hAnsi="Seaford" w:cstheme="minorHAnsi"/>
          <w:sz w:val="23"/>
          <w:szCs w:val="23"/>
        </w:rPr>
        <w:t>, Tayo BO, Salako BL (2022) Fibroblast Growth Factor 23 (FGF 23) and intact parathyroid hormone (</w:t>
      </w:r>
      <w:proofErr w:type="spellStart"/>
      <w:r w:rsidRPr="000B0B1E">
        <w:rPr>
          <w:rFonts w:ascii="Seaford" w:hAnsi="Seaford" w:cstheme="minorHAnsi"/>
          <w:sz w:val="23"/>
          <w:szCs w:val="23"/>
        </w:rPr>
        <w:t>iPTH</w:t>
      </w:r>
      <w:proofErr w:type="spellEnd"/>
      <w:r w:rsidRPr="000B0B1E">
        <w:rPr>
          <w:rFonts w:ascii="Seaford" w:hAnsi="Seaford" w:cstheme="minorHAnsi"/>
          <w:sz w:val="23"/>
          <w:szCs w:val="23"/>
        </w:rPr>
        <w:t xml:space="preserve">) as markers of mineral bone disease among Nigerians with non-diabetic kidney disease. </w:t>
      </w:r>
      <w:r w:rsidRPr="000B0B1E">
        <w:rPr>
          <w:rFonts w:ascii="Seaford" w:hAnsi="Seaford" w:cstheme="minorHAnsi"/>
          <w:i/>
          <w:iCs/>
          <w:sz w:val="23"/>
          <w:szCs w:val="23"/>
        </w:rPr>
        <w:t xml:space="preserve">African Health Sciences 22:344-51. </w:t>
      </w:r>
      <w:hyperlink r:id="rId12" w:history="1">
        <w:r w:rsidRPr="000B0B1E">
          <w:rPr>
            <w:rStyle w:val="Hyperlink"/>
            <w:rFonts w:ascii="Seaford" w:hAnsi="Seaford" w:cstheme="minorHAnsi"/>
            <w:i/>
            <w:iCs/>
            <w:color w:val="auto"/>
            <w:sz w:val="23"/>
            <w:szCs w:val="23"/>
          </w:rPr>
          <w:t>https://dx.doi.org/10.4314/ahs.v22i1.42</w:t>
        </w:r>
      </w:hyperlink>
    </w:p>
    <w:p w14:paraId="41EA62B9" w14:textId="77777777" w:rsidR="006E2D4F" w:rsidRPr="000B0B1E" w:rsidRDefault="006E2D4F" w:rsidP="006D5080">
      <w:pPr>
        <w:numPr>
          <w:ilvl w:val="0"/>
          <w:numId w:val="17"/>
        </w:numPr>
        <w:tabs>
          <w:tab w:val="left" w:pos="360"/>
        </w:tabs>
        <w:autoSpaceDE w:val="0"/>
        <w:autoSpaceDN w:val="0"/>
        <w:adjustRightInd w:val="0"/>
        <w:spacing w:after="60" w:line="276" w:lineRule="auto"/>
        <w:jc w:val="both"/>
        <w:rPr>
          <w:rStyle w:val="Hyperlink"/>
          <w:rFonts w:ascii="Seaford" w:hAnsi="Seaford" w:cstheme="minorHAnsi"/>
          <w:i/>
          <w:iCs/>
          <w:color w:val="auto"/>
          <w:sz w:val="23"/>
          <w:szCs w:val="23"/>
          <w:u w:val="none"/>
          <w:lang w:eastAsia="en-GB"/>
        </w:rPr>
      </w:pPr>
      <w:r w:rsidRPr="000B0B1E">
        <w:rPr>
          <w:rFonts w:ascii="Seaford" w:hAnsi="Seaford" w:cstheme="minorHAnsi"/>
          <w:sz w:val="23"/>
          <w:szCs w:val="23"/>
          <w:lang w:val="en-GB" w:eastAsia="en-GB"/>
        </w:rPr>
        <w:t xml:space="preserve">Bamikole OJ, Ademola SA, Dibia A-C, Imoh SI, Etim J. </w:t>
      </w:r>
      <w:proofErr w:type="spellStart"/>
      <w:r w:rsidRPr="000B0B1E">
        <w:rPr>
          <w:rFonts w:ascii="Seaford" w:hAnsi="Seaford" w:cstheme="minorHAnsi"/>
          <w:sz w:val="23"/>
          <w:szCs w:val="23"/>
          <w:lang w:val="en-GB" w:eastAsia="en-GB"/>
        </w:rPr>
        <w:t>Ajige</w:t>
      </w:r>
      <w:proofErr w:type="spellEnd"/>
      <w:r w:rsidRPr="000B0B1E">
        <w:rPr>
          <w:rFonts w:ascii="Seaford" w:hAnsi="Seaford" w:cstheme="minorHAnsi"/>
          <w:sz w:val="23"/>
          <w:szCs w:val="23"/>
          <w:lang w:val="en-GB" w:eastAsia="en-GB"/>
        </w:rPr>
        <w:t xml:space="preserve"> A-L, </w:t>
      </w:r>
      <w:r w:rsidRPr="000B0B1E">
        <w:rPr>
          <w:rFonts w:ascii="Seaford" w:hAnsi="Seaford" w:cstheme="minorHAnsi"/>
          <w:b/>
          <w:bCs/>
          <w:sz w:val="23"/>
          <w:szCs w:val="23"/>
          <w:lang w:val="en-GB" w:eastAsia="en-GB"/>
        </w:rPr>
        <w:t>Amodu OK</w:t>
      </w:r>
      <w:r w:rsidRPr="000B0B1E">
        <w:rPr>
          <w:rFonts w:ascii="Seaford" w:hAnsi="Seaford" w:cstheme="minorHAnsi"/>
          <w:sz w:val="23"/>
          <w:szCs w:val="23"/>
          <w:lang w:val="en-GB" w:eastAsia="en-GB"/>
        </w:rPr>
        <w:t xml:space="preserve"> (2022) </w:t>
      </w:r>
      <w:r w:rsidRPr="000B0B1E">
        <w:rPr>
          <w:rStyle w:val="title-text"/>
          <w:rFonts w:ascii="Seaford" w:eastAsia="Calibri" w:hAnsi="Seaford" w:cstheme="minorHAnsi"/>
          <w:sz w:val="23"/>
          <w:szCs w:val="23"/>
        </w:rPr>
        <w:t xml:space="preserve">Genetic variability (785A &gt; G, 516G &gt; T and 64C &gt; T) in the CYP2B6 gene among individuals in Southwest </w:t>
      </w:r>
      <w:r w:rsidRPr="000B0B1E">
        <w:rPr>
          <w:rStyle w:val="title-text"/>
          <w:rFonts w:ascii="Seaford" w:eastAsia="Calibri" w:hAnsi="Seaford" w:cstheme="minorHAnsi"/>
          <w:sz w:val="23"/>
          <w:szCs w:val="23"/>
        </w:rPr>
        <w:lastRenderedPageBreak/>
        <w:t xml:space="preserve">Nigeria: Implications for malaria treatment. </w:t>
      </w:r>
      <w:r w:rsidRPr="000B0B1E">
        <w:rPr>
          <w:rFonts w:ascii="Seaford" w:hAnsi="Seaford" w:cstheme="minorHAnsi"/>
          <w:i/>
          <w:iCs/>
          <w:sz w:val="23"/>
          <w:szCs w:val="23"/>
        </w:rPr>
        <w:t>Human Gene</w:t>
      </w:r>
      <w:r w:rsidRPr="000B0B1E">
        <w:rPr>
          <w:rFonts w:ascii="Seaford" w:hAnsi="Seaford" w:cstheme="minorHAnsi"/>
          <w:sz w:val="23"/>
          <w:szCs w:val="23"/>
        </w:rPr>
        <w:t xml:space="preserve"> Volume 34, December 2022, 201104 </w:t>
      </w:r>
      <w:hyperlink r:id="rId13" w:tgtFrame="_blank" w:tooltip="Persistent link using digital object identifier" w:history="1">
        <w:r w:rsidRPr="000B0B1E">
          <w:rPr>
            <w:rStyle w:val="Hyperlink"/>
            <w:rFonts w:ascii="Seaford" w:hAnsi="Seaford" w:cstheme="minorHAnsi"/>
            <w:color w:val="auto"/>
            <w:sz w:val="23"/>
            <w:szCs w:val="23"/>
          </w:rPr>
          <w:t>https://doi.org/10.1016/j.humgen.2022.201104</w:t>
        </w:r>
      </w:hyperlink>
    </w:p>
    <w:p w14:paraId="57DA2879" w14:textId="77777777" w:rsidR="006E2D4F" w:rsidRPr="000B0B1E" w:rsidRDefault="006E2D4F" w:rsidP="006D5080">
      <w:pPr>
        <w:numPr>
          <w:ilvl w:val="0"/>
          <w:numId w:val="17"/>
        </w:numPr>
        <w:tabs>
          <w:tab w:val="left" w:pos="360"/>
        </w:tabs>
        <w:autoSpaceDE w:val="0"/>
        <w:autoSpaceDN w:val="0"/>
        <w:adjustRightInd w:val="0"/>
        <w:spacing w:after="60" w:line="276" w:lineRule="auto"/>
        <w:jc w:val="both"/>
        <w:rPr>
          <w:rFonts w:ascii="Seaford" w:hAnsi="Seaford" w:cstheme="minorHAnsi"/>
          <w:i/>
          <w:iCs/>
          <w:sz w:val="23"/>
          <w:szCs w:val="23"/>
          <w:lang w:eastAsia="en-GB"/>
        </w:rPr>
      </w:pPr>
      <w:r w:rsidRPr="000B0B1E">
        <w:rPr>
          <w:rFonts w:ascii="Seaford" w:hAnsi="Seaford" w:cstheme="minorHAnsi"/>
          <w:sz w:val="23"/>
          <w:szCs w:val="23"/>
        </w:rPr>
        <w:t xml:space="preserve">Olajide TH, Raji YR, Ademola SA, Dele-Alimi T, Abimbola O, </w:t>
      </w:r>
      <w:proofErr w:type="spellStart"/>
      <w:r w:rsidRPr="000B0B1E">
        <w:rPr>
          <w:rFonts w:ascii="Seaford" w:hAnsi="Seaford" w:cstheme="minorHAnsi"/>
          <w:sz w:val="23"/>
          <w:szCs w:val="23"/>
        </w:rPr>
        <w:t>Ojetola</w:t>
      </w:r>
      <w:proofErr w:type="spellEnd"/>
      <w:r w:rsidRPr="000B0B1E">
        <w:rPr>
          <w:rFonts w:ascii="Seaford" w:hAnsi="Seaford" w:cstheme="minorHAnsi"/>
          <w:sz w:val="23"/>
          <w:szCs w:val="23"/>
        </w:rPr>
        <w:t xml:space="preserve"> A, Ajani HO, Abdulkareem MA, </w:t>
      </w:r>
      <w:r w:rsidRPr="000B0B1E">
        <w:rPr>
          <w:rFonts w:ascii="Seaford" w:hAnsi="Seaford" w:cstheme="minorHAnsi"/>
          <w:b/>
          <w:bCs/>
          <w:sz w:val="23"/>
          <w:szCs w:val="23"/>
        </w:rPr>
        <w:t>Amodu OK</w:t>
      </w:r>
      <w:r w:rsidRPr="000B0B1E">
        <w:rPr>
          <w:rFonts w:ascii="Seaford" w:hAnsi="Seaford" w:cstheme="minorHAnsi"/>
          <w:sz w:val="23"/>
          <w:szCs w:val="23"/>
        </w:rPr>
        <w:t xml:space="preserve">. (2023) Association between variants on the vitamin D Receptor gene and chronic kidney disease among a Yoruba population in Ibadan, Nigeria Volume 35 (2023) 201146 </w:t>
      </w:r>
      <w:hyperlink r:id="rId14" w:history="1">
        <w:r w:rsidRPr="000B0B1E">
          <w:rPr>
            <w:rStyle w:val="Hyperlink"/>
            <w:rFonts w:ascii="Seaford" w:hAnsi="Seaford" w:cstheme="minorHAnsi"/>
            <w:color w:val="auto"/>
            <w:sz w:val="23"/>
            <w:szCs w:val="23"/>
          </w:rPr>
          <w:t>https://doi.org/10.1016/j.humgen.2023.201146</w:t>
        </w:r>
      </w:hyperlink>
    </w:p>
    <w:p w14:paraId="2136FBC8" w14:textId="77777777" w:rsidR="006D5080" w:rsidRPr="000B0B1E" w:rsidRDefault="006D5080" w:rsidP="006D5080">
      <w:pPr>
        <w:pStyle w:val="Default"/>
        <w:numPr>
          <w:ilvl w:val="0"/>
          <w:numId w:val="17"/>
        </w:numPr>
        <w:tabs>
          <w:tab w:val="left" w:pos="360"/>
        </w:tabs>
        <w:spacing w:after="60" w:line="276" w:lineRule="auto"/>
        <w:jc w:val="both"/>
        <w:rPr>
          <w:rFonts w:ascii="Seaford" w:hAnsi="Seaford" w:cstheme="minorHAnsi"/>
          <w:i/>
          <w:iCs/>
          <w:color w:val="auto"/>
          <w:sz w:val="23"/>
          <w:szCs w:val="23"/>
          <w:lang w:eastAsia="en-GB"/>
        </w:rPr>
      </w:pPr>
      <w:r w:rsidRPr="000B0B1E">
        <w:rPr>
          <w:rFonts w:ascii="Seaford" w:hAnsi="Seaford" w:cstheme="minorHAnsi"/>
          <w:color w:val="212121"/>
          <w:sz w:val="23"/>
          <w:szCs w:val="23"/>
          <w:shd w:val="clear" w:color="auto" w:fill="FFFFFF"/>
        </w:rPr>
        <w:t xml:space="preserve">Bamikole OJ, Olajide TH, Adedeji BA, Ademola SA, </w:t>
      </w:r>
      <w:proofErr w:type="spellStart"/>
      <w:r w:rsidRPr="000B0B1E">
        <w:rPr>
          <w:rFonts w:ascii="Seaford" w:hAnsi="Seaford" w:cstheme="minorHAnsi"/>
          <w:color w:val="212121"/>
          <w:sz w:val="23"/>
          <w:szCs w:val="23"/>
          <w:shd w:val="clear" w:color="auto" w:fill="FFFFFF"/>
        </w:rPr>
        <w:t>Fayehun</w:t>
      </w:r>
      <w:proofErr w:type="spellEnd"/>
      <w:r w:rsidRPr="000B0B1E">
        <w:rPr>
          <w:rFonts w:ascii="Seaford" w:hAnsi="Seaford" w:cstheme="minorHAnsi"/>
          <w:color w:val="212121"/>
          <w:sz w:val="23"/>
          <w:szCs w:val="23"/>
          <w:shd w:val="clear" w:color="auto" w:fill="FFFFFF"/>
        </w:rPr>
        <w:t xml:space="preserve"> AF, </w:t>
      </w:r>
      <w:proofErr w:type="spellStart"/>
      <w:r w:rsidRPr="000B0B1E">
        <w:rPr>
          <w:rFonts w:ascii="Seaford" w:hAnsi="Seaford" w:cstheme="minorHAnsi"/>
          <w:color w:val="212121"/>
          <w:sz w:val="23"/>
          <w:szCs w:val="23"/>
          <w:shd w:val="clear" w:color="auto" w:fill="FFFFFF"/>
        </w:rPr>
        <w:t>Bukoye</w:t>
      </w:r>
      <w:proofErr w:type="spellEnd"/>
      <w:r w:rsidRPr="000B0B1E">
        <w:rPr>
          <w:rFonts w:ascii="Seaford" w:hAnsi="Seaford" w:cstheme="minorHAnsi"/>
          <w:color w:val="212121"/>
          <w:sz w:val="23"/>
          <w:szCs w:val="23"/>
          <w:shd w:val="clear" w:color="auto" w:fill="FFFFFF"/>
        </w:rPr>
        <w:t xml:space="preserve"> NO, </w:t>
      </w:r>
      <w:proofErr w:type="spellStart"/>
      <w:r w:rsidRPr="000B0B1E">
        <w:rPr>
          <w:rFonts w:ascii="Seaford" w:hAnsi="Seaford" w:cstheme="minorHAnsi"/>
          <w:color w:val="212121"/>
          <w:sz w:val="23"/>
          <w:szCs w:val="23"/>
          <w:shd w:val="clear" w:color="auto" w:fill="FFFFFF"/>
        </w:rPr>
        <w:t>Olufeagba</w:t>
      </w:r>
      <w:proofErr w:type="spellEnd"/>
      <w:r w:rsidRPr="000B0B1E">
        <w:rPr>
          <w:rFonts w:ascii="Seaford" w:hAnsi="Seaford" w:cstheme="minorHAnsi"/>
          <w:color w:val="212121"/>
          <w:sz w:val="23"/>
          <w:szCs w:val="23"/>
          <w:shd w:val="clear" w:color="auto" w:fill="FFFFFF"/>
        </w:rPr>
        <w:t xml:space="preserve"> MB, </w:t>
      </w:r>
      <w:r w:rsidRPr="000B0B1E">
        <w:rPr>
          <w:rFonts w:ascii="Seaford" w:hAnsi="Seaford" w:cstheme="minorHAnsi"/>
          <w:b/>
          <w:bCs/>
          <w:color w:val="212121"/>
          <w:sz w:val="23"/>
          <w:szCs w:val="23"/>
          <w:shd w:val="clear" w:color="auto" w:fill="FFFFFF"/>
        </w:rPr>
        <w:t>Amodu OK.</w:t>
      </w:r>
      <w:r w:rsidRPr="000B0B1E">
        <w:rPr>
          <w:rFonts w:ascii="Seaford" w:hAnsi="Seaford" w:cstheme="minorHAnsi"/>
          <w:color w:val="212121"/>
          <w:sz w:val="23"/>
          <w:szCs w:val="23"/>
          <w:shd w:val="clear" w:color="auto" w:fill="FFFFFF"/>
        </w:rPr>
        <w:t xml:space="preserve"> Drug Use Practices and Self-Treatment for Suspected Malaria in Ibadan, Nigeria. Am J Trop Med </w:t>
      </w:r>
      <w:proofErr w:type="spellStart"/>
      <w:r w:rsidRPr="000B0B1E">
        <w:rPr>
          <w:rFonts w:ascii="Seaford" w:hAnsi="Seaford" w:cstheme="minorHAnsi"/>
          <w:color w:val="212121"/>
          <w:sz w:val="23"/>
          <w:szCs w:val="23"/>
          <w:shd w:val="clear" w:color="auto" w:fill="FFFFFF"/>
        </w:rPr>
        <w:t>Hyg</w:t>
      </w:r>
      <w:proofErr w:type="spellEnd"/>
      <w:r w:rsidRPr="000B0B1E">
        <w:rPr>
          <w:rFonts w:ascii="Seaford" w:hAnsi="Seaford" w:cstheme="minorHAnsi"/>
          <w:color w:val="212121"/>
          <w:sz w:val="23"/>
          <w:szCs w:val="23"/>
          <w:shd w:val="clear" w:color="auto" w:fill="FFFFFF"/>
        </w:rPr>
        <w:t xml:space="preserve">. 2023 Apr 17;108(6):1122-1126. </w:t>
      </w:r>
      <w:proofErr w:type="spellStart"/>
      <w:r w:rsidRPr="000B0B1E">
        <w:rPr>
          <w:rFonts w:ascii="Seaford" w:hAnsi="Seaford" w:cstheme="minorHAnsi"/>
          <w:color w:val="212121"/>
          <w:sz w:val="23"/>
          <w:szCs w:val="23"/>
          <w:shd w:val="clear" w:color="auto" w:fill="FFFFFF"/>
        </w:rPr>
        <w:t>doi</w:t>
      </w:r>
      <w:proofErr w:type="spellEnd"/>
      <w:r w:rsidRPr="000B0B1E">
        <w:rPr>
          <w:rFonts w:ascii="Seaford" w:hAnsi="Seaford" w:cstheme="minorHAnsi"/>
          <w:color w:val="212121"/>
          <w:sz w:val="23"/>
          <w:szCs w:val="23"/>
          <w:shd w:val="clear" w:color="auto" w:fill="FFFFFF"/>
        </w:rPr>
        <w:t>: 10.4269/ajtmh.22-0489. PMID: 37068754.</w:t>
      </w:r>
    </w:p>
    <w:p w14:paraId="2369C7B7" w14:textId="7CCEB65D" w:rsidR="00235363" w:rsidRPr="000B0B1E" w:rsidRDefault="00235363" w:rsidP="006D5080">
      <w:pPr>
        <w:pStyle w:val="Default"/>
        <w:numPr>
          <w:ilvl w:val="0"/>
          <w:numId w:val="17"/>
        </w:numPr>
        <w:tabs>
          <w:tab w:val="left" w:pos="360"/>
        </w:tabs>
        <w:spacing w:after="60" w:line="276" w:lineRule="auto"/>
        <w:jc w:val="both"/>
        <w:rPr>
          <w:rFonts w:ascii="Seaford" w:hAnsi="Seaford" w:cstheme="minorHAnsi"/>
          <w:i/>
          <w:iCs/>
          <w:color w:val="auto"/>
          <w:sz w:val="23"/>
          <w:szCs w:val="23"/>
          <w:lang w:eastAsia="en-GB"/>
        </w:rPr>
      </w:pPr>
      <w:r w:rsidRPr="000B0B1E">
        <w:rPr>
          <w:rFonts w:ascii="Seaford" w:hAnsi="Seaford" w:cstheme="minorHAnsi"/>
          <w:color w:val="212121"/>
          <w:sz w:val="23"/>
          <w:szCs w:val="23"/>
          <w:shd w:val="clear" w:color="auto" w:fill="FFFFFF"/>
        </w:rPr>
        <w:t xml:space="preserve">Ademola SA, Bamikole OJ, </w:t>
      </w:r>
      <w:r w:rsidRPr="000B0B1E">
        <w:rPr>
          <w:rFonts w:ascii="Seaford" w:hAnsi="Seaford" w:cstheme="minorHAnsi"/>
          <w:b/>
          <w:bCs/>
          <w:color w:val="212121"/>
          <w:sz w:val="23"/>
          <w:szCs w:val="23"/>
          <w:shd w:val="clear" w:color="auto" w:fill="FFFFFF"/>
        </w:rPr>
        <w:t>Amodu OK</w:t>
      </w:r>
      <w:r w:rsidRPr="000B0B1E">
        <w:rPr>
          <w:rFonts w:ascii="Seaford" w:hAnsi="Seaford" w:cstheme="minorHAnsi"/>
          <w:color w:val="212121"/>
          <w:sz w:val="23"/>
          <w:szCs w:val="23"/>
          <w:shd w:val="clear" w:color="auto" w:fill="FFFFFF"/>
        </w:rPr>
        <w:t>. (20</w:t>
      </w:r>
      <w:r w:rsidR="00C13C64" w:rsidRPr="000B0B1E">
        <w:rPr>
          <w:rFonts w:ascii="Seaford" w:hAnsi="Seaford" w:cstheme="minorHAnsi"/>
          <w:color w:val="212121"/>
          <w:sz w:val="23"/>
          <w:szCs w:val="23"/>
          <w:shd w:val="clear" w:color="auto" w:fill="FFFFFF"/>
        </w:rPr>
        <w:t xml:space="preserve">23) </w:t>
      </w:r>
      <w:r w:rsidRPr="000B0B1E">
        <w:rPr>
          <w:rFonts w:ascii="Seaford" w:hAnsi="Seaford" w:cstheme="minorHAnsi"/>
          <w:color w:val="212121"/>
          <w:sz w:val="23"/>
          <w:szCs w:val="23"/>
          <w:shd w:val="clear" w:color="auto" w:fill="FFFFFF"/>
        </w:rPr>
        <w:t xml:space="preserve">Is TNF alpha a mediator in the co-existence of malaria and type 2 diabetes in a malaria endemic population? Front Immunol. 2023 May </w:t>
      </w:r>
      <w:proofErr w:type="gramStart"/>
      <w:r w:rsidRPr="000B0B1E">
        <w:rPr>
          <w:rFonts w:ascii="Seaford" w:hAnsi="Seaford" w:cstheme="minorHAnsi"/>
          <w:color w:val="212121"/>
          <w:sz w:val="23"/>
          <w:szCs w:val="23"/>
          <w:shd w:val="clear" w:color="auto" w:fill="FFFFFF"/>
        </w:rPr>
        <w:t>5;14:1028303</w:t>
      </w:r>
      <w:proofErr w:type="gramEnd"/>
      <w:r w:rsidRPr="000B0B1E">
        <w:rPr>
          <w:rFonts w:ascii="Seaford" w:hAnsi="Seaford" w:cstheme="minorHAnsi"/>
          <w:color w:val="212121"/>
          <w:sz w:val="23"/>
          <w:szCs w:val="23"/>
          <w:shd w:val="clear" w:color="auto" w:fill="FFFFFF"/>
        </w:rPr>
        <w:t xml:space="preserve">. </w:t>
      </w:r>
      <w:proofErr w:type="spellStart"/>
      <w:r w:rsidRPr="000B0B1E">
        <w:rPr>
          <w:rFonts w:ascii="Seaford" w:hAnsi="Seaford" w:cstheme="minorHAnsi"/>
          <w:color w:val="212121"/>
          <w:sz w:val="23"/>
          <w:szCs w:val="23"/>
          <w:shd w:val="clear" w:color="auto" w:fill="FFFFFF"/>
        </w:rPr>
        <w:t>doi</w:t>
      </w:r>
      <w:proofErr w:type="spellEnd"/>
      <w:r w:rsidRPr="000B0B1E">
        <w:rPr>
          <w:rFonts w:ascii="Seaford" w:hAnsi="Seaford" w:cstheme="minorHAnsi"/>
          <w:color w:val="212121"/>
          <w:sz w:val="23"/>
          <w:szCs w:val="23"/>
          <w:shd w:val="clear" w:color="auto" w:fill="FFFFFF"/>
        </w:rPr>
        <w:t>: 10.3389/fimmu.2023.1028303. PMID: 37215099; PMCID: PMC10196125.</w:t>
      </w:r>
    </w:p>
    <w:p w14:paraId="11B9ACE1" w14:textId="67E09ADC" w:rsidR="001222F6" w:rsidRPr="000B0B1E" w:rsidRDefault="001222F6" w:rsidP="003C6E8C">
      <w:pPr>
        <w:pStyle w:val="Default"/>
        <w:numPr>
          <w:ilvl w:val="0"/>
          <w:numId w:val="17"/>
        </w:numPr>
        <w:tabs>
          <w:tab w:val="left" w:pos="360"/>
        </w:tabs>
        <w:spacing w:after="60" w:line="276" w:lineRule="auto"/>
        <w:jc w:val="both"/>
        <w:rPr>
          <w:rFonts w:ascii="Seaford" w:hAnsi="Seaford" w:cstheme="minorHAnsi"/>
          <w:color w:val="auto"/>
          <w:sz w:val="23"/>
          <w:szCs w:val="23"/>
          <w:lang w:eastAsia="en-GB"/>
        </w:rPr>
      </w:pPr>
      <w:r w:rsidRPr="000B0B1E">
        <w:rPr>
          <w:rFonts w:ascii="Seaford" w:hAnsi="Seaford" w:cstheme="minorHAnsi"/>
          <w:color w:val="auto"/>
          <w:sz w:val="23"/>
          <w:szCs w:val="23"/>
          <w:lang w:eastAsia="en-GB"/>
        </w:rPr>
        <w:t xml:space="preserve">Uke </w:t>
      </w:r>
      <w:r w:rsidRPr="000B0B1E">
        <w:rPr>
          <w:rFonts w:ascii="Seaford" w:hAnsi="Seaford" w:cstheme="minorHAnsi"/>
          <w:color w:val="auto"/>
          <w:sz w:val="23"/>
          <w:szCs w:val="23"/>
          <w:lang w:eastAsia="en-GB"/>
        </w:rPr>
        <w:t>I.L., Charles-Davies</w:t>
      </w:r>
      <w:r w:rsidRPr="000B0B1E">
        <w:rPr>
          <w:rFonts w:ascii="Seaford" w:hAnsi="Seaford" w:cstheme="minorHAnsi"/>
          <w:color w:val="auto"/>
          <w:sz w:val="23"/>
          <w:szCs w:val="23"/>
          <w:lang w:eastAsia="en-GB"/>
        </w:rPr>
        <w:t xml:space="preserve"> </w:t>
      </w:r>
      <w:r w:rsidRPr="000B0B1E">
        <w:rPr>
          <w:rFonts w:ascii="Seaford" w:hAnsi="Seaford" w:cstheme="minorHAnsi"/>
          <w:color w:val="auto"/>
          <w:sz w:val="23"/>
          <w:szCs w:val="23"/>
          <w:lang w:eastAsia="en-GB"/>
        </w:rPr>
        <w:t xml:space="preserve">M., </w:t>
      </w:r>
      <w:proofErr w:type="spellStart"/>
      <w:proofErr w:type="gramStart"/>
      <w:r w:rsidRPr="000B0B1E">
        <w:rPr>
          <w:rFonts w:ascii="Seaford" w:hAnsi="Seaford" w:cstheme="minorHAnsi"/>
          <w:color w:val="auto"/>
          <w:sz w:val="23"/>
          <w:szCs w:val="23"/>
          <w:lang w:eastAsia="en-GB"/>
        </w:rPr>
        <w:t>Carrera,P</w:t>
      </w:r>
      <w:proofErr w:type="spellEnd"/>
      <w:r w:rsidRPr="000B0B1E">
        <w:rPr>
          <w:rFonts w:ascii="Seaford" w:hAnsi="Seaford" w:cstheme="minorHAnsi"/>
          <w:color w:val="auto"/>
          <w:sz w:val="23"/>
          <w:szCs w:val="23"/>
          <w:lang w:eastAsia="en-GB"/>
        </w:rPr>
        <w:t>.</w:t>
      </w:r>
      <w:proofErr w:type="gramEnd"/>
      <w:r w:rsidRPr="000B0B1E">
        <w:rPr>
          <w:rFonts w:ascii="Seaford" w:hAnsi="Seaford" w:cstheme="minorHAnsi"/>
          <w:color w:val="auto"/>
          <w:sz w:val="23"/>
          <w:szCs w:val="23"/>
          <w:lang w:eastAsia="en-GB"/>
        </w:rPr>
        <w:t xml:space="preserve"> Ferrari</w:t>
      </w:r>
      <w:r w:rsidRPr="000B0B1E">
        <w:rPr>
          <w:rFonts w:ascii="Seaford" w:hAnsi="Seaford" w:cstheme="minorHAnsi"/>
          <w:color w:val="auto"/>
          <w:sz w:val="23"/>
          <w:szCs w:val="23"/>
          <w:lang w:eastAsia="en-GB"/>
        </w:rPr>
        <w:t xml:space="preserve"> </w:t>
      </w:r>
      <w:r w:rsidRPr="000B0B1E">
        <w:rPr>
          <w:rFonts w:ascii="Seaford" w:hAnsi="Seaford" w:cstheme="minorHAnsi"/>
          <w:color w:val="auto"/>
          <w:sz w:val="23"/>
          <w:szCs w:val="23"/>
          <w:lang w:eastAsia="en-GB"/>
        </w:rPr>
        <w:t>M., Amodu</w:t>
      </w:r>
      <w:r w:rsidRPr="000B0B1E">
        <w:rPr>
          <w:rFonts w:ascii="Seaford" w:hAnsi="Seaford" w:cstheme="minorHAnsi"/>
          <w:color w:val="auto"/>
          <w:sz w:val="23"/>
          <w:szCs w:val="23"/>
          <w:lang w:eastAsia="en-GB"/>
        </w:rPr>
        <w:t xml:space="preserve"> </w:t>
      </w:r>
      <w:r w:rsidRPr="000B0B1E">
        <w:rPr>
          <w:rFonts w:ascii="Seaford" w:hAnsi="Seaford" w:cstheme="minorHAnsi"/>
          <w:color w:val="auto"/>
          <w:sz w:val="23"/>
          <w:szCs w:val="23"/>
          <w:lang w:eastAsia="en-GB"/>
        </w:rPr>
        <w:t>O., Akinosun</w:t>
      </w:r>
      <w:r w:rsidRPr="000B0B1E">
        <w:rPr>
          <w:rFonts w:ascii="Seaford" w:hAnsi="Seaford" w:cstheme="minorHAnsi"/>
          <w:color w:val="auto"/>
          <w:sz w:val="23"/>
          <w:szCs w:val="23"/>
          <w:lang w:eastAsia="en-GB"/>
        </w:rPr>
        <w:t xml:space="preserve"> </w:t>
      </w:r>
      <w:r w:rsidRPr="000B0B1E">
        <w:rPr>
          <w:rFonts w:ascii="Seaford" w:hAnsi="Seaford" w:cstheme="minorHAnsi"/>
          <w:color w:val="auto"/>
          <w:sz w:val="23"/>
          <w:szCs w:val="23"/>
          <w:lang w:eastAsia="en-GB"/>
        </w:rPr>
        <w:t>O.M.</w:t>
      </w:r>
      <w:r w:rsidRPr="000B0B1E">
        <w:rPr>
          <w:rFonts w:ascii="Seaford" w:hAnsi="Seaford" w:cstheme="minorHAnsi"/>
          <w:color w:val="auto"/>
          <w:sz w:val="23"/>
          <w:szCs w:val="23"/>
          <w:lang w:eastAsia="en-GB"/>
        </w:rPr>
        <w:t xml:space="preserve"> (2022) </w:t>
      </w:r>
      <w:r w:rsidRPr="000B0B1E">
        <w:rPr>
          <w:rFonts w:ascii="Seaford" w:hAnsi="Seaford" w:cstheme="minorHAnsi"/>
          <w:color w:val="auto"/>
          <w:sz w:val="23"/>
          <w:szCs w:val="23"/>
          <w:lang w:eastAsia="en-GB"/>
        </w:rPr>
        <w:t xml:space="preserve">W234 Prevalence of </w:t>
      </w:r>
      <w:proofErr w:type="spellStart"/>
      <w:r w:rsidRPr="000B0B1E">
        <w:rPr>
          <w:rFonts w:ascii="Seaford" w:hAnsi="Seaford" w:cstheme="minorHAnsi"/>
          <w:color w:val="auto"/>
          <w:sz w:val="23"/>
          <w:szCs w:val="23"/>
          <w:lang w:eastAsia="en-GB"/>
        </w:rPr>
        <w:t>dyspermia</w:t>
      </w:r>
      <w:proofErr w:type="spellEnd"/>
      <w:r w:rsidRPr="000B0B1E">
        <w:rPr>
          <w:rFonts w:ascii="Seaford" w:hAnsi="Seaford" w:cstheme="minorHAnsi"/>
          <w:color w:val="auto"/>
          <w:sz w:val="23"/>
          <w:szCs w:val="23"/>
          <w:lang w:eastAsia="en-GB"/>
        </w:rPr>
        <w:t xml:space="preserve"> in infertile African black men,</w:t>
      </w:r>
      <w:r w:rsidRPr="000B0B1E">
        <w:rPr>
          <w:rFonts w:ascii="Seaford" w:hAnsi="Seaford" w:cstheme="minorHAnsi"/>
          <w:color w:val="auto"/>
          <w:sz w:val="23"/>
          <w:szCs w:val="23"/>
          <w:lang w:eastAsia="en-GB"/>
        </w:rPr>
        <w:t xml:space="preserve"> </w:t>
      </w:r>
      <w:proofErr w:type="spellStart"/>
      <w:r w:rsidRPr="000B0B1E">
        <w:rPr>
          <w:rFonts w:ascii="Seaford" w:hAnsi="Seaford" w:cstheme="minorHAnsi"/>
          <w:color w:val="auto"/>
          <w:sz w:val="23"/>
          <w:szCs w:val="23"/>
          <w:lang w:eastAsia="en-GB"/>
        </w:rPr>
        <w:t>Clinica</w:t>
      </w:r>
      <w:proofErr w:type="spellEnd"/>
      <w:r w:rsidRPr="000B0B1E">
        <w:rPr>
          <w:rFonts w:ascii="Seaford" w:hAnsi="Seaford" w:cstheme="minorHAnsi"/>
          <w:color w:val="auto"/>
          <w:sz w:val="23"/>
          <w:szCs w:val="23"/>
          <w:lang w:eastAsia="en-GB"/>
        </w:rPr>
        <w:t xml:space="preserve"> </w:t>
      </w:r>
      <w:proofErr w:type="spellStart"/>
      <w:r w:rsidRPr="000B0B1E">
        <w:rPr>
          <w:rFonts w:ascii="Seaford" w:hAnsi="Seaford" w:cstheme="minorHAnsi"/>
          <w:color w:val="auto"/>
          <w:sz w:val="23"/>
          <w:szCs w:val="23"/>
          <w:lang w:eastAsia="en-GB"/>
        </w:rPr>
        <w:t>Chimica</w:t>
      </w:r>
      <w:proofErr w:type="spellEnd"/>
      <w:r w:rsidRPr="000B0B1E">
        <w:rPr>
          <w:rFonts w:ascii="Seaford" w:hAnsi="Seaford" w:cstheme="minorHAnsi"/>
          <w:color w:val="auto"/>
          <w:sz w:val="23"/>
          <w:szCs w:val="23"/>
          <w:lang w:eastAsia="en-GB"/>
        </w:rPr>
        <w:t xml:space="preserve"> Acta,</w:t>
      </w:r>
      <w:r w:rsidR="00731CDB" w:rsidRPr="000B0B1E">
        <w:rPr>
          <w:rFonts w:ascii="Seaford" w:hAnsi="Seaford" w:cstheme="minorHAnsi"/>
          <w:color w:val="auto"/>
          <w:sz w:val="23"/>
          <w:szCs w:val="23"/>
          <w:lang w:eastAsia="en-GB"/>
        </w:rPr>
        <w:t xml:space="preserve"> </w:t>
      </w:r>
      <w:r w:rsidRPr="000B0B1E">
        <w:rPr>
          <w:rFonts w:ascii="Seaford" w:hAnsi="Seaford" w:cstheme="minorHAnsi"/>
          <w:color w:val="auto"/>
          <w:sz w:val="23"/>
          <w:szCs w:val="23"/>
          <w:lang w:eastAsia="en-GB"/>
        </w:rPr>
        <w:t>Volume 530, Supplement 1,</w:t>
      </w:r>
      <w:r w:rsidR="00731CDB" w:rsidRPr="000B0B1E">
        <w:rPr>
          <w:rFonts w:ascii="Seaford" w:hAnsi="Seaford" w:cstheme="minorHAnsi"/>
          <w:color w:val="auto"/>
          <w:sz w:val="23"/>
          <w:szCs w:val="23"/>
          <w:lang w:eastAsia="en-GB"/>
        </w:rPr>
        <w:t xml:space="preserve"> </w:t>
      </w:r>
      <w:r w:rsidRPr="000B0B1E">
        <w:rPr>
          <w:rFonts w:ascii="Seaford" w:hAnsi="Seaford" w:cstheme="minorHAnsi"/>
          <w:color w:val="auto"/>
          <w:sz w:val="23"/>
          <w:szCs w:val="23"/>
          <w:lang w:eastAsia="en-GB"/>
        </w:rPr>
        <w:t>Page S411,</w:t>
      </w:r>
      <w:r w:rsidR="00731CDB" w:rsidRPr="000B0B1E">
        <w:rPr>
          <w:rFonts w:ascii="Seaford" w:hAnsi="Seaford" w:cstheme="minorHAnsi"/>
          <w:color w:val="auto"/>
          <w:sz w:val="23"/>
          <w:szCs w:val="23"/>
          <w:lang w:eastAsia="en-GB"/>
        </w:rPr>
        <w:t xml:space="preserve"> </w:t>
      </w:r>
      <w:r w:rsidRPr="000B0B1E">
        <w:rPr>
          <w:rFonts w:ascii="Seaford" w:hAnsi="Seaford" w:cstheme="minorHAnsi"/>
          <w:color w:val="auto"/>
          <w:sz w:val="23"/>
          <w:szCs w:val="23"/>
          <w:lang w:eastAsia="en-GB"/>
        </w:rPr>
        <w:t>ISSN 0009-8981,</w:t>
      </w:r>
      <w:r w:rsidR="00731CDB" w:rsidRPr="000B0B1E">
        <w:rPr>
          <w:rFonts w:ascii="Seaford" w:hAnsi="Seaford" w:cstheme="minorHAnsi"/>
          <w:color w:val="auto"/>
          <w:sz w:val="23"/>
          <w:szCs w:val="23"/>
          <w:lang w:eastAsia="en-GB"/>
        </w:rPr>
        <w:t xml:space="preserve"> </w:t>
      </w:r>
      <w:r w:rsidRPr="000B0B1E">
        <w:rPr>
          <w:rFonts w:ascii="Seaford" w:hAnsi="Seaford" w:cstheme="minorHAnsi"/>
          <w:color w:val="auto"/>
          <w:sz w:val="23"/>
          <w:szCs w:val="23"/>
          <w:lang w:eastAsia="en-GB"/>
        </w:rPr>
        <w:t>https://doi.org/10.1016/j.cca.2022.04.439</w:t>
      </w:r>
    </w:p>
    <w:p w14:paraId="3D2FD4AF" w14:textId="4DC09A13" w:rsidR="007D4441" w:rsidRPr="000B0B1E" w:rsidRDefault="007D4441" w:rsidP="000B0B1E">
      <w:pPr>
        <w:pStyle w:val="Default"/>
        <w:numPr>
          <w:ilvl w:val="0"/>
          <w:numId w:val="17"/>
        </w:numPr>
        <w:tabs>
          <w:tab w:val="left" w:pos="360"/>
        </w:tabs>
        <w:spacing w:after="60" w:line="276" w:lineRule="auto"/>
        <w:jc w:val="both"/>
        <w:rPr>
          <w:rFonts w:ascii="Seaford" w:hAnsi="Seaford" w:cstheme="minorHAnsi"/>
          <w:i/>
          <w:iCs/>
          <w:color w:val="auto"/>
          <w:sz w:val="23"/>
          <w:szCs w:val="23"/>
          <w:lang w:eastAsia="en-GB"/>
        </w:rPr>
      </w:pPr>
      <w:r w:rsidRPr="000B0B1E">
        <w:rPr>
          <w:rFonts w:ascii="Seaford" w:hAnsi="Seaford" w:cstheme="minorHAnsi"/>
          <w:color w:val="202020"/>
          <w:sz w:val="23"/>
          <w:szCs w:val="23"/>
          <w:shd w:val="clear" w:color="auto" w:fill="FFFFFF"/>
        </w:rPr>
        <w:t>Omobowale MO, Amodu OK, Amodu FA (2023) Solving teenage and young mothers’ childhood immunization hesitance and non-compliance through mobile immunization friendly service for working mothers in Ibadan, Nigeria- A research note. PLOS Global Public Health 3(8): e0002109. </w:t>
      </w:r>
      <w:hyperlink r:id="rId15" w:history="1">
        <w:r w:rsidRPr="000B0B1E">
          <w:rPr>
            <w:rStyle w:val="Hyperlink"/>
            <w:rFonts w:ascii="Seaford" w:hAnsi="Seaford" w:cstheme="minorHAnsi"/>
            <w:color w:val="CF3030"/>
            <w:sz w:val="23"/>
            <w:szCs w:val="23"/>
            <w:shd w:val="clear" w:color="auto" w:fill="FFFFFF"/>
          </w:rPr>
          <w:t>https://doi.org/10.1371/journal.pgph.0002109</w:t>
        </w:r>
      </w:hyperlink>
    </w:p>
    <w:p w14:paraId="03B5DD15" w14:textId="7C22B063" w:rsidR="002A057C" w:rsidRDefault="002A057C" w:rsidP="000B0B1E">
      <w:pPr>
        <w:pStyle w:val="ListParagraph"/>
        <w:numPr>
          <w:ilvl w:val="0"/>
          <w:numId w:val="17"/>
        </w:numPr>
        <w:spacing w:after="60"/>
        <w:jc w:val="both"/>
        <w:rPr>
          <w:rFonts w:ascii="Seaford" w:hAnsi="Seaford" w:cstheme="minorHAnsi"/>
          <w:sz w:val="23"/>
          <w:szCs w:val="23"/>
        </w:rPr>
      </w:pPr>
      <w:r w:rsidRPr="000B0B1E">
        <w:rPr>
          <w:rFonts w:ascii="Seaford" w:hAnsi="Seaford" w:cstheme="minorHAnsi"/>
          <w:sz w:val="23"/>
          <w:szCs w:val="23"/>
        </w:rPr>
        <w:t xml:space="preserve">Omobowale MO, Amodu FA, Amodu OK (2023) </w:t>
      </w:r>
      <w:r w:rsidRPr="000B0B1E">
        <w:rPr>
          <w:rFonts w:ascii="Seaford" w:hAnsi="Seaford" w:cstheme="minorHAnsi"/>
          <w:i/>
          <w:iCs/>
          <w:sz w:val="23"/>
          <w:szCs w:val="23"/>
        </w:rPr>
        <w:t>In Our Time We Had Few Vaccines</w:t>
      </w:r>
      <w:r w:rsidRPr="000B0B1E">
        <w:rPr>
          <w:rFonts w:ascii="Seaford" w:hAnsi="Seaford" w:cstheme="minorHAnsi"/>
          <w:sz w:val="23"/>
          <w:szCs w:val="23"/>
        </w:rPr>
        <w:t xml:space="preserve">: Grandparenting as Support and Strategy towards the </w:t>
      </w:r>
      <w:proofErr w:type="spellStart"/>
      <w:r w:rsidRPr="000B0B1E">
        <w:rPr>
          <w:rFonts w:ascii="Seaford" w:hAnsi="Seaford" w:cstheme="minorHAnsi"/>
          <w:sz w:val="23"/>
          <w:szCs w:val="23"/>
        </w:rPr>
        <w:t>Immunisation</w:t>
      </w:r>
      <w:proofErr w:type="spellEnd"/>
      <w:r w:rsidRPr="000B0B1E">
        <w:rPr>
          <w:rFonts w:ascii="Seaford" w:hAnsi="Seaford" w:cstheme="minorHAnsi"/>
          <w:sz w:val="23"/>
          <w:szCs w:val="23"/>
        </w:rPr>
        <w:t xml:space="preserve"> of Children below the Age of Five in Ibadan, Nigeria. African Anthropologist, 21 (1) pp. 1-21</w:t>
      </w:r>
    </w:p>
    <w:p w14:paraId="76F95966" w14:textId="2056E4F6" w:rsidR="008A47BE" w:rsidRPr="00907080" w:rsidRDefault="008A47BE" w:rsidP="000B0B1E">
      <w:pPr>
        <w:pStyle w:val="ListParagraph"/>
        <w:numPr>
          <w:ilvl w:val="0"/>
          <w:numId w:val="17"/>
        </w:numPr>
        <w:spacing w:after="60"/>
        <w:jc w:val="both"/>
        <w:rPr>
          <w:rFonts w:ascii="Seaford" w:hAnsi="Seaford" w:cstheme="minorHAnsi"/>
          <w:sz w:val="23"/>
          <w:szCs w:val="23"/>
        </w:rPr>
      </w:pPr>
      <w:r w:rsidRPr="00DB23D4">
        <w:rPr>
          <w:rFonts w:ascii="Seaford" w:hAnsi="Seaford" w:cs="Segoe UI"/>
          <w:color w:val="212121"/>
          <w:sz w:val="16"/>
          <w:szCs w:val="16"/>
          <w:shd w:val="clear" w:color="auto" w:fill="FFFFFF"/>
        </w:rPr>
        <w:t xml:space="preserve">Wang A, Shen J, Rodriguez AA, Saunders EJ, Chen F, </w:t>
      </w:r>
      <w:proofErr w:type="spellStart"/>
      <w:r w:rsidRPr="00DB23D4">
        <w:rPr>
          <w:rFonts w:ascii="Seaford" w:hAnsi="Seaford" w:cs="Segoe UI"/>
          <w:color w:val="212121"/>
          <w:sz w:val="16"/>
          <w:szCs w:val="16"/>
          <w:shd w:val="clear" w:color="auto" w:fill="FFFFFF"/>
        </w:rPr>
        <w:t>Janivara</w:t>
      </w:r>
      <w:proofErr w:type="spellEnd"/>
      <w:r w:rsidRPr="00DB23D4">
        <w:rPr>
          <w:rFonts w:ascii="Seaford" w:hAnsi="Seaford" w:cs="Segoe UI"/>
          <w:color w:val="212121"/>
          <w:sz w:val="16"/>
          <w:szCs w:val="16"/>
          <w:shd w:val="clear" w:color="auto" w:fill="FFFFFF"/>
        </w:rPr>
        <w:t xml:space="preserve"> R, Darst BF, Sheng X, Xu Y, Chou AJ, </w:t>
      </w:r>
      <w:proofErr w:type="spellStart"/>
      <w:r w:rsidRPr="00DB23D4">
        <w:rPr>
          <w:rFonts w:ascii="Seaford" w:hAnsi="Seaford" w:cs="Segoe UI"/>
          <w:color w:val="212121"/>
          <w:sz w:val="16"/>
          <w:szCs w:val="16"/>
          <w:shd w:val="clear" w:color="auto" w:fill="FFFFFF"/>
        </w:rPr>
        <w:t>Benlloch</w:t>
      </w:r>
      <w:proofErr w:type="spellEnd"/>
      <w:r w:rsidRPr="00DB23D4">
        <w:rPr>
          <w:rFonts w:ascii="Seaford" w:hAnsi="Seaford" w:cs="Segoe UI"/>
          <w:color w:val="212121"/>
          <w:sz w:val="16"/>
          <w:szCs w:val="16"/>
          <w:shd w:val="clear" w:color="auto" w:fill="FFFFFF"/>
        </w:rPr>
        <w:t xml:space="preserve"> S, </w:t>
      </w:r>
      <w:proofErr w:type="spellStart"/>
      <w:r w:rsidRPr="00DB23D4">
        <w:rPr>
          <w:rFonts w:ascii="Seaford" w:hAnsi="Seaford" w:cs="Segoe UI"/>
          <w:color w:val="212121"/>
          <w:sz w:val="16"/>
          <w:szCs w:val="16"/>
          <w:shd w:val="clear" w:color="auto" w:fill="FFFFFF"/>
        </w:rPr>
        <w:t>Dadaev</w:t>
      </w:r>
      <w:proofErr w:type="spellEnd"/>
      <w:r w:rsidRPr="00DB23D4">
        <w:rPr>
          <w:rFonts w:ascii="Seaford" w:hAnsi="Seaford" w:cs="Segoe UI"/>
          <w:color w:val="212121"/>
          <w:sz w:val="16"/>
          <w:szCs w:val="16"/>
          <w:shd w:val="clear" w:color="auto" w:fill="FFFFFF"/>
        </w:rPr>
        <w:t xml:space="preserve"> T, Brook MN, Plym A, </w:t>
      </w:r>
      <w:proofErr w:type="spellStart"/>
      <w:r w:rsidRPr="00DB23D4">
        <w:rPr>
          <w:rFonts w:ascii="Seaford" w:hAnsi="Seaford" w:cs="Segoe UI"/>
          <w:color w:val="212121"/>
          <w:sz w:val="16"/>
          <w:szCs w:val="16"/>
          <w:shd w:val="clear" w:color="auto" w:fill="FFFFFF"/>
        </w:rPr>
        <w:t>Sahimi</w:t>
      </w:r>
      <w:proofErr w:type="spellEnd"/>
      <w:r w:rsidRPr="00DB23D4">
        <w:rPr>
          <w:rFonts w:ascii="Seaford" w:hAnsi="Seaford" w:cs="Segoe UI"/>
          <w:color w:val="212121"/>
          <w:sz w:val="16"/>
          <w:szCs w:val="16"/>
          <w:shd w:val="clear" w:color="auto" w:fill="FFFFFF"/>
        </w:rPr>
        <w:t xml:space="preserve"> A, Hoffman TJ, Takahashi A, Matsuda K, </w:t>
      </w:r>
      <w:proofErr w:type="spellStart"/>
      <w:r w:rsidRPr="00DB23D4">
        <w:rPr>
          <w:rFonts w:ascii="Seaford" w:hAnsi="Seaford" w:cs="Segoe UI"/>
          <w:color w:val="212121"/>
          <w:sz w:val="16"/>
          <w:szCs w:val="16"/>
          <w:shd w:val="clear" w:color="auto" w:fill="FFFFFF"/>
        </w:rPr>
        <w:t>Momozawa</w:t>
      </w:r>
      <w:proofErr w:type="spellEnd"/>
      <w:r w:rsidRPr="00DB23D4">
        <w:rPr>
          <w:rFonts w:ascii="Seaford" w:hAnsi="Seaford" w:cs="Segoe UI"/>
          <w:color w:val="212121"/>
          <w:sz w:val="16"/>
          <w:szCs w:val="16"/>
          <w:shd w:val="clear" w:color="auto" w:fill="FFFFFF"/>
        </w:rPr>
        <w:t xml:space="preserve"> Y, Fujita M, Laisk T, </w:t>
      </w:r>
      <w:proofErr w:type="spellStart"/>
      <w:r w:rsidRPr="00DB23D4">
        <w:rPr>
          <w:rFonts w:ascii="Seaford" w:hAnsi="Seaford" w:cs="Segoe UI"/>
          <w:color w:val="212121"/>
          <w:sz w:val="16"/>
          <w:szCs w:val="16"/>
          <w:shd w:val="clear" w:color="auto" w:fill="FFFFFF"/>
        </w:rPr>
        <w:t>Figuerêdo</w:t>
      </w:r>
      <w:proofErr w:type="spellEnd"/>
      <w:r w:rsidRPr="00DB23D4">
        <w:rPr>
          <w:rFonts w:ascii="Seaford" w:hAnsi="Seaford" w:cs="Segoe UI"/>
          <w:color w:val="212121"/>
          <w:sz w:val="16"/>
          <w:szCs w:val="16"/>
          <w:shd w:val="clear" w:color="auto" w:fill="FFFFFF"/>
        </w:rPr>
        <w:t xml:space="preserve"> J, Muir K, Ito S, Liu X; Biobank Japan Project; </w:t>
      </w:r>
      <w:proofErr w:type="spellStart"/>
      <w:r w:rsidRPr="00DB23D4">
        <w:rPr>
          <w:rFonts w:ascii="Seaford" w:hAnsi="Seaford" w:cs="Segoe UI"/>
          <w:color w:val="212121"/>
          <w:sz w:val="16"/>
          <w:szCs w:val="16"/>
          <w:shd w:val="clear" w:color="auto" w:fill="FFFFFF"/>
        </w:rPr>
        <w:t>Uchio</w:t>
      </w:r>
      <w:proofErr w:type="spellEnd"/>
      <w:r w:rsidRPr="00DB23D4">
        <w:rPr>
          <w:rFonts w:ascii="Seaford" w:hAnsi="Seaford" w:cs="Segoe UI"/>
          <w:color w:val="212121"/>
          <w:sz w:val="16"/>
          <w:szCs w:val="16"/>
          <w:shd w:val="clear" w:color="auto" w:fill="FFFFFF"/>
        </w:rPr>
        <w:t xml:space="preserve"> Y, Kubo M, </w:t>
      </w:r>
      <w:proofErr w:type="spellStart"/>
      <w:r w:rsidRPr="00DB23D4">
        <w:rPr>
          <w:rFonts w:ascii="Seaford" w:hAnsi="Seaford" w:cs="Segoe UI"/>
          <w:color w:val="212121"/>
          <w:sz w:val="16"/>
          <w:szCs w:val="16"/>
          <w:shd w:val="clear" w:color="auto" w:fill="FFFFFF"/>
        </w:rPr>
        <w:t>Kamatani</w:t>
      </w:r>
      <w:proofErr w:type="spellEnd"/>
      <w:r w:rsidRPr="00DB23D4">
        <w:rPr>
          <w:rFonts w:ascii="Seaford" w:hAnsi="Seaford" w:cs="Segoe UI"/>
          <w:color w:val="212121"/>
          <w:sz w:val="16"/>
          <w:szCs w:val="16"/>
          <w:shd w:val="clear" w:color="auto" w:fill="FFFFFF"/>
        </w:rPr>
        <w:t xml:space="preserve"> Y, </w:t>
      </w:r>
      <w:proofErr w:type="spellStart"/>
      <w:r w:rsidRPr="00DB23D4">
        <w:rPr>
          <w:rFonts w:ascii="Seaford" w:hAnsi="Seaford" w:cs="Segoe UI"/>
          <w:color w:val="212121"/>
          <w:sz w:val="16"/>
          <w:szCs w:val="16"/>
          <w:shd w:val="clear" w:color="auto" w:fill="FFFFFF"/>
        </w:rPr>
        <w:t>Lophatananon</w:t>
      </w:r>
      <w:proofErr w:type="spellEnd"/>
      <w:r w:rsidRPr="00DB23D4">
        <w:rPr>
          <w:rFonts w:ascii="Seaford" w:hAnsi="Seaford" w:cs="Segoe UI"/>
          <w:color w:val="212121"/>
          <w:sz w:val="16"/>
          <w:szCs w:val="16"/>
          <w:shd w:val="clear" w:color="auto" w:fill="FFFFFF"/>
        </w:rPr>
        <w:t xml:space="preserve"> A, Wan P, Andrews C, Lori A, Choudhury PP, </w:t>
      </w:r>
      <w:proofErr w:type="spellStart"/>
      <w:r w:rsidRPr="00DB23D4">
        <w:rPr>
          <w:rFonts w:ascii="Seaford" w:hAnsi="Seaford" w:cs="Segoe UI"/>
          <w:color w:val="212121"/>
          <w:sz w:val="16"/>
          <w:szCs w:val="16"/>
          <w:shd w:val="clear" w:color="auto" w:fill="FFFFFF"/>
        </w:rPr>
        <w:t>Schleutker</w:t>
      </w:r>
      <w:proofErr w:type="spellEnd"/>
      <w:r w:rsidRPr="00DB23D4">
        <w:rPr>
          <w:rFonts w:ascii="Seaford" w:hAnsi="Seaford" w:cs="Segoe UI"/>
          <w:color w:val="212121"/>
          <w:sz w:val="16"/>
          <w:szCs w:val="16"/>
          <w:shd w:val="clear" w:color="auto" w:fill="FFFFFF"/>
        </w:rPr>
        <w:t xml:space="preserve"> J, Tammela TLJ, Sipeky C, Auvinen A, Giles GG, Southey MC, MacInnis RJ, Cybulski C, </w:t>
      </w:r>
      <w:proofErr w:type="spellStart"/>
      <w:r w:rsidRPr="00DB23D4">
        <w:rPr>
          <w:rFonts w:ascii="Seaford" w:hAnsi="Seaford" w:cs="Segoe UI"/>
          <w:color w:val="212121"/>
          <w:sz w:val="16"/>
          <w:szCs w:val="16"/>
          <w:shd w:val="clear" w:color="auto" w:fill="FFFFFF"/>
        </w:rPr>
        <w:t>Wokolorczyk</w:t>
      </w:r>
      <w:proofErr w:type="spellEnd"/>
      <w:r w:rsidRPr="00DB23D4">
        <w:rPr>
          <w:rFonts w:ascii="Seaford" w:hAnsi="Seaford" w:cs="Segoe UI"/>
          <w:color w:val="212121"/>
          <w:sz w:val="16"/>
          <w:szCs w:val="16"/>
          <w:shd w:val="clear" w:color="auto" w:fill="FFFFFF"/>
        </w:rPr>
        <w:t xml:space="preserve"> D, Lubinski J, Rentsch CT, Cho K, </w:t>
      </w:r>
      <w:proofErr w:type="spellStart"/>
      <w:r w:rsidRPr="00DB23D4">
        <w:rPr>
          <w:rFonts w:ascii="Seaford" w:hAnsi="Seaford" w:cs="Segoe UI"/>
          <w:color w:val="212121"/>
          <w:sz w:val="16"/>
          <w:szCs w:val="16"/>
          <w:shd w:val="clear" w:color="auto" w:fill="FFFFFF"/>
        </w:rPr>
        <w:t>Mcmahon</w:t>
      </w:r>
      <w:proofErr w:type="spellEnd"/>
      <w:r w:rsidRPr="00DB23D4">
        <w:rPr>
          <w:rFonts w:ascii="Seaford" w:hAnsi="Seaford" w:cs="Segoe UI"/>
          <w:color w:val="212121"/>
          <w:sz w:val="16"/>
          <w:szCs w:val="16"/>
          <w:shd w:val="clear" w:color="auto" w:fill="FFFFFF"/>
        </w:rPr>
        <w:t xml:space="preserve"> BH, Neal DE, Donovan JL, Hamdy FC, Martin RM, Nordestgaard BG, Nielsen SF, </w:t>
      </w:r>
      <w:proofErr w:type="spellStart"/>
      <w:r w:rsidRPr="00DB23D4">
        <w:rPr>
          <w:rFonts w:ascii="Seaford" w:hAnsi="Seaford" w:cs="Segoe UI"/>
          <w:color w:val="212121"/>
          <w:sz w:val="16"/>
          <w:szCs w:val="16"/>
          <w:shd w:val="clear" w:color="auto" w:fill="FFFFFF"/>
        </w:rPr>
        <w:t>Weischer</w:t>
      </w:r>
      <w:proofErr w:type="spellEnd"/>
      <w:r w:rsidRPr="00DB23D4">
        <w:rPr>
          <w:rFonts w:ascii="Seaford" w:hAnsi="Seaford" w:cs="Segoe UI"/>
          <w:color w:val="212121"/>
          <w:sz w:val="16"/>
          <w:szCs w:val="16"/>
          <w:shd w:val="clear" w:color="auto" w:fill="FFFFFF"/>
        </w:rPr>
        <w:t xml:space="preserve"> M, Bojesen SE, Røder A, </w:t>
      </w:r>
      <w:proofErr w:type="spellStart"/>
      <w:r w:rsidRPr="00DB23D4">
        <w:rPr>
          <w:rFonts w:ascii="Seaford" w:hAnsi="Seaford" w:cs="Segoe UI"/>
          <w:color w:val="212121"/>
          <w:sz w:val="16"/>
          <w:szCs w:val="16"/>
          <w:shd w:val="clear" w:color="auto" w:fill="FFFFFF"/>
        </w:rPr>
        <w:t>Stroomberg</w:t>
      </w:r>
      <w:proofErr w:type="spellEnd"/>
      <w:r w:rsidRPr="00DB23D4">
        <w:rPr>
          <w:rFonts w:ascii="Seaford" w:hAnsi="Seaford" w:cs="Segoe UI"/>
          <w:color w:val="212121"/>
          <w:sz w:val="16"/>
          <w:szCs w:val="16"/>
          <w:shd w:val="clear" w:color="auto" w:fill="FFFFFF"/>
        </w:rPr>
        <w:t xml:space="preserve"> HV, Batra J, Chambers S, Horvath L, Clements JA, Tilly W, </w:t>
      </w:r>
      <w:proofErr w:type="spellStart"/>
      <w:r w:rsidRPr="00DB23D4">
        <w:rPr>
          <w:rFonts w:ascii="Seaford" w:hAnsi="Seaford" w:cs="Segoe UI"/>
          <w:color w:val="212121"/>
          <w:sz w:val="16"/>
          <w:szCs w:val="16"/>
          <w:shd w:val="clear" w:color="auto" w:fill="FFFFFF"/>
        </w:rPr>
        <w:t>Risbridger</w:t>
      </w:r>
      <w:proofErr w:type="spellEnd"/>
      <w:r w:rsidRPr="00DB23D4">
        <w:rPr>
          <w:rFonts w:ascii="Seaford" w:hAnsi="Seaford" w:cs="Segoe UI"/>
          <w:color w:val="212121"/>
          <w:sz w:val="16"/>
          <w:szCs w:val="16"/>
          <w:shd w:val="clear" w:color="auto" w:fill="FFFFFF"/>
        </w:rPr>
        <w:t xml:space="preserve"> GP, Gronberg H, Aly M, </w:t>
      </w:r>
      <w:proofErr w:type="spellStart"/>
      <w:r w:rsidRPr="00DB23D4">
        <w:rPr>
          <w:rFonts w:ascii="Seaford" w:hAnsi="Seaford" w:cs="Segoe UI"/>
          <w:color w:val="212121"/>
          <w:sz w:val="16"/>
          <w:szCs w:val="16"/>
          <w:shd w:val="clear" w:color="auto" w:fill="FFFFFF"/>
        </w:rPr>
        <w:t>Szulkin</w:t>
      </w:r>
      <w:proofErr w:type="spellEnd"/>
      <w:r w:rsidRPr="00DB23D4">
        <w:rPr>
          <w:rFonts w:ascii="Seaford" w:hAnsi="Seaford" w:cs="Segoe UI"/>
          <w:color w:val="212121"/>
          <w:sz w:val="16"/>
          <w:szCs w:val="16"/>
          <w:shd w:val="clear" w:color="auto" w:fill="FFFFFF"/>
        </w:rPr>
        <w:t xml:space="preserve"> R, Eklund M, Nordstrom T, Pashayan N, Dunning AM, </w:t>
      </w:r>
      <w:proofErr w:type="spellStart"/>
      <w:r w:rsidRPr="00DB23D4">
        <w:rPr>
          <w:rFonts w:ascii="Seaford" w:hAnsi="Seaford" w:cs="Segoe UI"/>
          <w:color w:val="212121"/>
          <w:sz w:val="16"/>
          <w:szCs w:val="16"/>
          <w:shd w:val="clear" w:color="auto" w:fill="FFFFFF"/>
        </w:rPr>
        <w:t>Ghoussaini</w:t>
      </w:r>
      <w:proofErr w:type="spellEnd"/>
      <w:r w:rsidRPr="00DB23D4">
        <w:rPr>
          <w:rFonts w:ascii="Seaford" w:hAnsi="Seaford" w:cs="Segoe UI"/>
          <w:color w:val="212121"/>
          <w:sz w:val="16"/>
          <w:szCs w:val="16"/>
          <w:shd w:val="clear" w:color="auto" w:fill="FFFFFF"/>
        </w:rPr>
        <w:t xml:space="preserve"> M, Travis RC, Key TJ, Riboli E, Park JY, Sellers TA, Lin HY, Albanes D, Weinstein S, Cook MB, Mucci LA, Giovannucci E, Lindstrom S, Kraft P, Hunter DJ, Penney KL, Turman C, Tangen CM, Goodman PJ, Thompson IM Jr, Hamilton RJ, Fleshner NE, Finelli A, Parent MÉ, Stanford JL, Ostrander EA, Koutros S, Beane Freeman LE, Stampfer M, Wolk A, Håkansson N, Andriole GL, Hoover RN, Machiela MJ, Sørensen KD, Borre M, Blot WJ, Zheng W, Yeboah ED, Mensah JE, Lu YJ, Zhang HW, Feng N, Mao X, Wu Y, Zhao SC, Sun Z, Thibodeau SN, McDonnell SK, Schaid DJ, West CML, Barnett G, Maier C, </w:t>
      </w:r>
      <w:proofErr w:type="spellStart"/>
      <w:r w:rsidRPr="00DB23D4">
        <w:rPr>
          <w:rFonts w:ascii="Seaford" w:hAnsi="Seaford" w:cs="Segoe UI"/>
          <w:color w:val="212121"/>
          <w:sz w:val="16"/>
          <w:szCs w:val="16"/>
          <w:shd w:val="clear" w:color="auto" w:fill="FFFFFF"/>
        </w:rPr>
        <w:t>Schnoeller</w:t>
      </w:r>
      <w:proofErr w:type="spellEnd"/>
      <w:r w:rsidRPr="00DB23D4">
        <w:rPr>
          <w:rFonts w:ascii="Seaford" w:hAnsi="Seaford" w:cs="Segoe UI"/>
          <w:color w:val="212121"/>
          <w:sz w:val="16"/>
          <w:szCs w:val="16"/>
          <w:shd w:val="clear" w:color="auto" w:fill="FFFFFF"/>
        </w:rPr>
        <w:t xml:space="preserve"> T, Luedeke M, Kibel AS, Drake BF, </w:t>
      </w:r>
      <w:proofErr w:type="spellStart"/>
      <w:r w:rsidRPr="00DB23D4">
        <w:rPr>
          <w:rFonts w:ascii="Seaford" w:hAnsi="Seaford" w:cs="Segoe UI"/>
          <w:color w:val="212121"/>
          <w:sz w:val="16"/>
          <w:szCs w:val="16"/>
          <w:shd w:val="clear" w:color="auto" w:fill="FFFFFF"/>
        </w:rPr>
        <w:t>Cussenot</w:t>
      </w:r>
      <w:proofErr w:type="spellEnd"/>
      <w:r w:rsidRPr="00DB23D4">
        <w:rPr>
          <w:rFonts w:ascii="Seaford" w:hAnsi="Seaford" w:cs="Segoe UI"/>
          <w:color w:val="212121"/>
          <w:sz w:val="16"/>
          <w:szCs w:val="16"/>
          <w:shd w:val="clear" w:color="auto" w:fill="FFFFFF"/>
        </w:rPr>
        <w:t xml:space="preserve"> O, Cancel-Tassin G, </w:t>
      </w:r>
      <w:proofErr w:type="spellStart"/>
      <w:r w:rsidRPr="00DB23D4">
        <w:rPr>
          <w:rFonts w:ascii="Seaford" w:hAnsi="Seaford" w:cs="Segoe UI"/>
          <w:color w:val="212121"/>
          <w:sz w:val="16"/>
          <w:szCs w:val="16"/>
          <w:shd w:val="clear" w:color="auto" w:fill="FFFFFF"/>
        </w:rPr>
        <w:t>Menegaux</w:t>
      </w:r>
      <w:proofErr w:type="spellEnd"/>
      <w:r w:rsidRPr="00DB23D4">
        <w:rPr>
          <w:rFonts w:ascii="Seaford" w:hAnsi="Seaford" w:cs="Segoe UI"/>
          <w:color w:val="212121"/>
          <w:sz w:val="16"/>
          <w:szCs w:val="16"/>
          <w:shd w:val="clear" w:color="auto" w:fill="FFFFFF"/>
        </w:rPr>
        <w:t xml:space="preserve"> F, Truong T, Koudou YA, John EM, </w:t>
      </w:r>
      <w:proofErr w:type="spellStart"/>
      <w:r w:rsidRPr="00DB23D4">
        <w:rPr>
          <w:rFonts w:ascii="Seaford" w:hAnsi="Seaford" w:cs="Segoe UI"/>
          <w:color w:val="212121"/>
          <w:sz w:val="16"/>
          <w:szCs w:val="16"/>
          <w:shd w:val="clear" w:color="auto" w:fill="FFFFFF"/>
        </w:rPr>
        <w:t>Grindedal</w:t>
      </w:r>
      <w:proofErr w:type="spellEnd"/>
      <w:r w:rsidRPr="00DB23D4">
        <w:rPr>
          <w:rFonts w:ascii="Seaford" w:hAnsi="Seaford" w:cs="Segoe UI"/>
          <w:color w:val="212121"/>
          <w:sz w:val="16"/>
          <w:szCs w:val="16"/>
          <w:shd w:val="clear" w:color="auto" w:fill="FFFFFF"/>
        </w:rPr>
        <w:t xml:space="preserve"> EM, </w:t>
      </w:r>
      <w:proofErr w:type="spellStart"/>
      <w:r w:rsidRPr="00DB23D4">
        <w:rPr>
          <w:rFonts w:ascii="Seaford" w:hAnsi="Seaford" w:cs="Segoe UI"/>
          <w:color w:val="212121"/>
          <w:sz w:val="16"/>
          <w:szCs w:val="16"/>
          <w:shd w:val="clear" w:color="auto" w:fill="FFFFFF"/>
        </w:rPr>
        <w:t>Maehle</w:t>
      </w:r>
      <w:proofErr w:type="spellEnd"/>
      <w:r w:rsidRPr="00DB23D4">
        <w:rPr>
          <w:rFonts w:ascii="Seaford" w:hAnsi="Seaford" w:cs="Segoe UI"/>
          <w:color w:val="212121"/>
          <w:sz w:val="16"/>
          <w:szCs w:val="16"/>
          <w:shd w:val="clear" w:color="auto" w:fill="FFFFFF"/>
        </w:rPr>
        <w:t xml:space="preserve"> L, Khaw KT, Ingles SA, Stern MC, Vega A, Gómez-Caamaño A, </w:t>
      </w:r>
      <w:proofErr w:type="spellStart"/>
      <w:r w:rsidRPr="00DB23D4">
        <w:rPr>
          <w:rFonts w:ascii="Seaford" w:hAnsi="Seaford" w:cs="Segoe UI"/>
          <w:color w:val="212121"/>
          <w:sz w:val="16"/>
          <w:szCs w:val="16"/>
          <w:shd w:val="clear" w:color="auto" w:fill="FFFFFF"/>
        </w:rPr>
        <w:t>Fachal</w:t>
      </w:r>
      <w:proofErr w:type="spellEnd"/>
      <w:r w:rsidRPr="00DB23D4">
        <w:rPr>
          <w:rFonts w:ascii="Seaford" w:hAnsi="Seaford" w:cs="Segoe UI"/>
          <w:color w:val="212121"/>
          <w:sz w:val="16"/>
          <w:szCs w:val="16"/>
          <w:shd w:val="clear" w:color="auto" w:fill="FFFFFF"/>
        </w:rPr>
        <w:t xml:space="preserve"> L, Rosenstein BS, Kerns SL, </w:t>
      </w:r>
      <w:proofErr w:type="spellStart"/>
      <w:r w:rsidRPr="00DB23D4">
        <w:rPr>
          <w:rFonts w:ascii="Seaford" w:hAnsi="Seaford" w:cs="Segoe UI"/>
          <w:color w:val="212121"/>
          <w:sz w:val="16"/>
          <w:szCs w:val="16"/>
          <w:shd w:val="clear" w:color="auto" w:fill="FFFFFF"/>
        </w:rPr>
        <w:t>Ostrer</w:t>
      </w:r>
      <w:proofErr w:type="spellEnd"/>
      <w:r w:rsidRPr="00DB23D4">
        <w:rPr>
          <w:rFonts w:ascii="Seaford" w:hAnsi="Seaford" w:cs="Segoe UI"/>
          <w:color w:val="212121"/>
          <w:sz w:val="16"/>
          <w:szCs w:val="16"/>
          <w:shd w:val="clear" w:color="auto" w:fill="FFFFFF"/>
        </w:rPr>
        <w:t xml:space="preserve"> H, Teixeira MR, Paulo P, Brandão A, </w:t>
      </w:r>
      <w:proofErr w:type="spellStart"/>
      <w:r w:rsidRPr="00DB23D4">
        <w:rPr>
          <w:rFonts w:ascii="Seaford" w:hAnsi="Seaford" w:cs="Segoe UI"/>
          <w:color w:val="212121"/>
          <w:sz w:val="16"/>
          <w:szCs w:val="16"/>
          <w:shd w:val="clear" w:color="auto" w:fill="FFFFFF"/>
        </w:rPr>
        <w:t>Watya</w:t>
      </w:r>
      <w:proofErr w:type="spellEnd"/>
      <w:r w:rsidRPr="00DB23D4">
        <w:rPr>
          <w:rFonts w:ascii="Seaford" w:hAnsi="Seaford" w:cs="Segoe UI"/>
          <w:color w:val="212121"/>
          <w:sz w:val="16"/>
          <w:szCs w:val="16"/>
          <w:shd w:val="clear" w:color="auto" w:fill="FFFFFF"/>
        </w:rPr>
        <w:t xml:space="preserve"> S, Lubwama A, Bensen JT, Butler EN, Mohler JL, Taylor JA, </w:t>
      </w:r>
      <w:proofErr w:type="spellStart"/>
      <w:r w:rsidRPr="00DB23D4">
        <w:rPr>
          <w:rFonts w:ascii="Seaford" w:hAnsi="Seaford" w:cs="Segoe UI"/>
          <w:color w:val="212121"/>
          <w:sz w:val="16"/>
          <w:szCs w:val="16"/>
          <w:shd w:val="clear" w:color="auto" w:fill="FFFFFF"/>
        </w:rPr>
        <w:t>Kogevinas</w:t>
      </w:r>
      <w:proofErr w:type="spellEnd"/>
      <w:r w:rsidRPr="00DB23D4">
        <w:rPr>
          <w:rFonts w:ascii="Seaford" w:hAnsi="Seaford" w:cs="Segoe UI"/>
          <w:color w:val="212121"/>
          <w:sz w:val="16"/>
          <w:szCs w:val="16"/>
          <w:shd w:val="clear" w:color="auto" w:fill="FFFFFF"/>
        </w:rPr>
        <w:t xml:space="preserve"> M, </w:t>
      </w:r>
      <w:proofErr w:type="spellStart"/>
      <w:r w:rsidRPr="00DB23D4">
        <w:rPr>
          <w:rFonts w:ascii="Seaford" w:hAnsi="Seaford" w:cs="Segoe UI"/>
          <w:color w:val="212121"/>
          <w:sz w:val="16"/>
          <w:szCs w:val="16"/>
          <w:shd w:val="clear" w:color="auto" w:fill="FFFFFF"/>
        </w:rPr>
        <w:t>Dierssen</w:t>
      </w:r>
      <w:proofErr w:type="spellEnd"/>
      <w:r w:rsidRPr="00DB23D4">
        <w:rPr>
          <w:rFonts w:ascii="Seaford" w:hAnsi="Seaford" w:cs="Segoe UI"/>
          <w:color w:val="212121"/>
          <w:sz w:val="16"/>
          <w:szCs w:val="16"/>
          <w:shd w:val="clear" w:color="auto" w:fill="FFFFFF"/>
        </w:rPr>
        <w:t>-Sotos T, Castaño-</w:t>
      </w:r>
      <w:proofErr w:type="spellStart"/>
      <w:r w:rsidRPr="00DB23D4">
        <w:rPr>
          <w:rFonts w:ascii="Seaford" w:hAnsi="Seaford" w:cs="Segoe UI"/>
          <w:color w:val="212121"/>
          <w:sz w:val="16"/>
          <w:szCs w:val="16"/>
          <w:shd w:val="clear" w:color="auto" w:fill="FFFFFF"/>
        </w:rPr>
        <w:t>Vinyals</w:t>
      </w:r>
      <w:proofErr w:type="spellEnd"/>
      <w:r w:rsidRPr="00DB23D4">
        <w:rPr>
          <w:rFonts w:ascii="Seaford" w:hAnsi="Seaford" w:cs="Segoe UI"/>
          <w:color w:val="212121"/>
          <w:sz w:val="16"/>
          <w:szCs w:val="16"/>
          <w:shd w:val="clear" w:color="auto" w:fill="FFFFFF"/>
        </w:rPr>
        <w:t xml:space="preserve"> G, Cannon-Albright L, Teerlink CC, Huff CD, </w:t>
      </w:r>
      <w:proofErr w:type="spellStart"/>
      <w:r w:rsidRPr="00DB23D4">
        <w:rPr>
          <w:rFonts w:ascii="Seaford" w:hAnsi="Seaford" w:cs="Segoe UI"/>
          <w:color w:val="212121"/>
          <w:sz w:val="16"/>
          <w:szCs w:val="16"/>
          <w:shd w:val="clear" w:color="auto" w:fill="FFFFFF"/>
        </w:rPr>
        <w:t>Pilie</w:t>
      </w:r>
      <w:proofErr w:type="spellEnd"/>
      <w:r w:rsidRPr="00DB23D4">
        <w:rPr>
          <w:rFonts w:ascii="Seaford" w:hAnsi="Seaford" w:cs="Segoe UI"/>
          <w:color w:val="212121"/>
          <w:sz w:val="16"/>
          <w:szCs w:val="16"/>
          <w:shd w:val="clear" w:color="auto" w:fill="FFFFFF"/>
        </w:rPr>
        <w:t xml:space="preserve"> P, Yu Y, Bohlender RJ, Gu J, Strom SS, </w:t>
      </w:r>
      <w:proofErr w:type="spellStart"/>
      <w:r w:rsidRPr="00DB23D4">
        <w:rPr>
          <w:rFonts w:ascii="Seaford" w:hAnsi="Seaford" w:cs="Segoe UI"/>
          <w:color w:val="212121"/>
          <w:sz w:val="16"/>
          <w:szCs w:val="16"/>
          <w:shd w:val="clear" w:color="auto" w:fill="FFFFFF"/>
        </w:rPr>
        <w:t>Multigner</w:t>
      </w:r>
      <w:proofErr w:type="spellEnd"/>
      <w:r w:rsidRPr="00DB23D4">
        <w:rPr>
          <w:rFonts w:ascii="Seaford" w:hAnsi="Seaford" w:cs="Segoe UI"/>
          <w:color w:val="212121"/>
          <w:sz w:val="16"/>
          <w:szCs w:val="16"/>
          <w:shd w:val="clear" w:color="auto" w:fill="FFFFFF"/>
        </w:rPr>
        <w:t xml:space="preserve"> L, Blanchet P, </w:t>
      </w:r>
      <w:proofErr w:type="spellStart"/>
      <w:r w:rsidRPr="00DB23D4">
        <w:rPr>
          <w:rFonts w:ascii="Seaford" w:hAnsi="Seaford" w:cs="Segoe UI"/>
          <w:color w:val="212121"/>
          <w:sz w:val="16"/>
          <w:szCs w:val="16"/>
          <w:shd w:val="clear" w:color="auto" w:fill="FFFFFF"/>
        </w:rPr>
        <w:t>Brureau</w:t>
      </w:r>
      <w:proofErr w:type="spellEnd"/>
      <w:r w:rsidRPr="00DB23D4">
        <w:rPr>
          <w:rFonts w:ascii="Seaford" w:hAnsi="Seaford" w:cs="Segoe UI"/>
          <w:color w:val="212121"/>
          <w:sz w:val="16"/>
          <w:szCs w:val="16"/>
          <w:shd w:val="clear" w:color="auto" w:fill="FFFFFF"/>
        </w:rPr>
        <w:t xml:space="preserve"> L, </w:t>
      </w:r>
      <w:proofErr w:type="spellStart"/>
      <w:r w:rsidRPr="00DB23D4">
        <w:rPr>
          <w:rFonts w:ascii="Seaford" w:hAnsi="Seaford" w:cs="Segoe UI"/>
          <w:color w:val="212121"/>
          <w:sz w:val="16"/>
          <w:szCs w:val="16"/>
          <w:shd w:val="clear" w:color="auto" w:fill="FFFFFF"/>
        </w:rPr>
        <w:t>Kaneva</w:t>
      </w:r>
      <w:proofErr w:type="spellEnd"/>
      <w:r w:rsidRPr="00DB23D4">
        <w:rPr>
          <w:rFonts w:ascii="Seaford" w:hAnsi="Seaford" w:cs="Segoe UI"/>
          <w:color w:val="212121"/>
          <w:sz w:val="16"/>
          <w:szCs w:val="16"/>
          <w:shd w:val="clear" w:color="auto" w:fill="FFFFFF"/>
        </w:rPr>
        <w:t xml:space="preserve"> R, Slavov C, Mitev V, Leach RJ, Brenner H, Chen X, </w:t>
      </w:r>
      <w:proofErr w:type="spellStart"/>
      <w:r w:rsidRPr="00DB23D4">
        <w:rPr>
          <w:rFonts w:ascii="Seaford" w:hAnsi="Seaford" w:cs="Segoe UI"/>
          <w:color w:val="212121"/>
          <w:sz w:val="16"/>
          <w:szCs w:val="16"/>
          <w:shd w:val="clear" w:color="auto" w:fill="FFFFFF"/>
        </w:rPr>
        <w:t>Holleczek</w:t>
      </w:r>
      <w:proofErr w:type="spellEnd"/>
      <w:r w:rsidRPr="00DB23D4">
        <w:rPr>
          <w:rFonts w:ascii="Seaford" w:hAnsi="Seaford" w:cs="Segoe UI"/>
          <w:color w:val="212121"/>
          <w:sz w:val="16"/>
          <w:szCs w:val="16"/>
          <w:shd w:val="clear" w:color="auto" w:fill="FFFFFF"/>
        </w:rPr>
        <w:t xml:space="preserve"> B, Schöttker B, Klein EA, Hsing AW, Kittles RA, Murphy AB, Logothetis CJ, Kim J, Neuhausen SL, Steele L, Ding YC, Isaacs WB, </w:t>
      </w:r>
      <w:proofErr w:type="spellStart"/>
      <w:r w:rsidRPr="00DB23D4">
        <w:rPr>
          <w:rFonts w:ascii="Seaford" w:hAnsi="Seaford" w:cs="Segoe UI"/>
          <w:color w:val="212121"/>
          <w:sz w:val="16"/>
          <w:szCs w:val="16"/>
          <w:shd w:val="clear" w:color="auto" w:fill="FFFFFF"/>
        </w:rPr>
        <w:t>Nemesure</w:t>
      </w:r>
      <w:proofErr w:type="spellEnd"/>
      <w:r w:rsidRPr="00DB23D4">
        <w:rPr>
          <w:rFonts w:ascii="Seaford" w:hAnsi="Seaford" w:cs="Segoe UI"/>
          <w:color w:val="212121"/>
          <w:sz w:val="16"/>
          <w:szCs w:val="16"/>
          <w:shd w:val="clear" w:color="auto" w:fill="FFFFFF"/>
        </w:rPr>
        <w:t xml:space="preserve"> B, Hennis AJM, </w:t>
      </w:r>
      <w:proofErr w:type="spellStart"/>
      <w:r w:rsidRPr="00DB23D4">
        <w:rPr>
          <w:rFonts w:ascii="Seaford" w:hAnsi="Seaford" w:cs="Segoe UI"/>
          <w:color w:val="212121"/>
          <w:sz w:val="16"/>
          <w:szCs w:val="16"/>
          <w:shd w:val="clear" w:color="auto" w:fill="FFFFFF"/>
        </w:rPr>
        <w:t>Carpten</w:t>
      </w:r>
      <w:proofErr w:type="spellEnd"/>
      <w:r w:rsidRPr="00DB23D4">
        <w:rPr>
          <w:rFonts w:ascii="Seaford" w:hAnsi="Seaford" w:cs="Segoe UI"/>
          <w:color w:val="212121"/>
          <w:sz w:val="16"/>
          <w:szCs w:val="16"/>
          <w:shd w:val="clear" w:color="auto" w:fill="FFFFFF"/>
        </w:rPr>
        <w:t xml:space="preserve"> J, </w:t>
      </w:r>
      <w:proofErr w:type="spellStart"/>
      <w:r w:rsidRPr="00DB23D4">
        <w:rPr>
          <w:rFonts w:ascii="Seaford" w:hAnsi="Seaford" w:cs="Segoe UI"/>
          <w:color w:val="212121"/>
          <w:sz w:val="16"/>
          <w:szCs w:val="16"/>
          <w:shd w:val="clear" w:color="auto" w:fill="FFFFFF"/>
        </w:rPr>
        <w:t>Pandha</w:t>
      </w:r>
      <w:proofErr w:type="spellEnd"/>
      <w:r w:rsidRPr="00DB23D4">
        <w:rPr>
          <w:rFonts w:ascii="Seaford" w:hAnsi="Seaford" w:cs="Segoe UI"/>
          <w:color w:val="212121"/>
          <w:sz w:val="16"/>
          <w:szCs w:val="16"/>
          <w:shd w:val="clear" w:color="auto" w:fill="FFFFFF"/>
        </w:rPr>
        <w:t xml:space="preserve"> H, Michael A, De </w:t>
      </w:r>
      <w:proofErr w:type="spellStart"/>
      <w:r w:rsidRPr="00DB23D4">
        <w:rPr>
          <w:rFonts w:ascii="Seaford" w:hAnsi="Seaford" w:cs="Segoe UI"/>
          <w:color w:val="212121"/>
          <w:sz w:val="16"/>
          <w:szCs w:val="16"/>
          <w:shd w:val="clear" w:color="auto" w:fill="FFFFFF"/>
        </w:rPr>
        <w:t>Ruyck</w:t>
      </w:r>
      <w:proofErr w:type="spellEnd"/>
      <w:r w:rsidRPr="00DB23D4">
        <w:rPr>
          <w:rFonts w:ascii="Seaford" w:hAnsi="Seaford" w:cs="Segoe UI"/>
          <w:color w:val="212121"/>
          <w:sz w:val="16"/>
          <w:szCs w:val="16"/>
          <w:shd w:val="clear" w:color="auto" w:fill="FFFFFF"/>
        </w:rPr>
        <w:t xml:space="preserve"> K, De </w:t>
      </w:r>
      <w:proofErr w:type="spellStart"/>
      <w:r w:rsidRPr="00DB23D4">
        <w:rPr>
          <w:rFonts w:ascii="Seaford" w:hAnsi="Seaford" w:cs="Segoe UI"/>
          <w:color w:val="212121"/>
          <w:sz w:val="16"/>
          <w:szCs w:val="16"/>
          <w:shd w:val="clear" w:color="auto" w:fill="FFFFFF"/>
        </w:rPr>
        <w:t>Meerleer</w:t>
      </w:r>
      <w:proofErr w:type="spellEnd"/>
      <w:r w:rsidRPr="00DB23D4">
        <w:rPr>
          <w:rFonts w:ascii="Seaford" w:hAnsi="Seaford" w:cs="Segoe UI"/>
          <w:color w:val="212121"/>
          <w:sz w:val="16"/>
          <w:szCs w:val="16"/>
          <w:shd w:val="clear" w:color="auto" w:fill="FFFFFF"/>
        </w:rPr>
        <w:t xml:space="preserve"> G, Ost P, Xu J, Razack A, Lim J, Teo SH, Newcomb LF, Lin DW, Fowke JH, Neslund-Dudas CM, Rybicki BA, </w:t>
      </w:r>
      <w:proofErr w:type="spellStart"/>
      <w:r w:rsidRPr="00DB23D4">
        <w:rPr>
          <w:rFonts w:ascii="Seaford" w:hAnsi="Seaford" w:cs="Segoe UI"/>
          <w:color w:val="212121"/>
          <w:sz w:val="16"/>
          <w:szCs w:val="16"/>
          <w:shd w:val="clear" w:color="auto" w:fill="FFFFFF"/>
        </w:rPr>
        <w:t>Gamulin</w:t>
      </w:r>
      <w:proofErr w:type="spellEnd"/>
      <w:r w:rsidRPr="00DB23D4">
        <w:rPr>
          <w:rFonts w:ascii="Seaford" w:hAnsi="Seaford" w:cs="Segoe UI"/>
          <w:color w:val="212121"/>
          <w:sz w:val="16"/>
          <w:szCs w:val="16"/>
          <w:shd w:val="clear" w:color="auto" w:fill="FFFFFF"/>
        </w:rPr>
        <w:t xml:space="preserve"> M, Lessel D, Kulis T, Usmani N, Abraham A, Singhal S, Parliament M, Claessens F, </w:t>
      </w:r>
      <w:proofErr w:type="spellStart"/>
      <w:r w:rsidRPr="00DB23D4">
        <w:rPr>
          <w:rFonts w:ascii="Seaford" w:hAnsi="Seaford" w:cs="Segoe UI"/>
          <w:color w:val="212121"/>
          <w:sz w:val="16"/>
          <w:szCs w:val="16"/>
          <w:shd w:val="clear" w:color="auto" w:fill="FFFFFF"/>
        </w:rPr>
        <w:t>Joniau</w:t>
      </w:r>
      <w:proofErr w:type="spellEnd"/>
      <w:r w:rsidRPr="00DB23D4">
        <w:rPr>
          <w:rFonts w:ascii="Seaford" w:hAnsi="Seaford" w:cs="Segoe UI"/>
          <w:color w:val="212121"/>
          <w:sz w:val="16"/>
          <w:szCs w:val="16"/>
          <w:shd w:val="clear" w:color="auto" w:fill="FFFFFF"/>
        </w:rPr>
        <w:t xml:space="preserve"> S, Van den Broeck T, Gago-Dominguez M, </w:t>
      </w:r>
      <w:proofErr w:type="spellStart"/>
      <w:r w:rsidRPr="00DB23D4">
        <w:rPr>
          <w:rFonts w:ascii="Seaford" w:hAnsi="Seaford" w:cs="Segoe UI"/>
          <w:color w:val="212121"/>
          <w:sz w:val="16"/>
          <w:szCs w:val="16"/>
          <w:shd w:val="clear" w:color="auto" w:fill="FFFFFF"/>
        </w:rPr>
        <w:t>Castelao</w:t>
      </w:r>
      <w:proofErr w:type="spellEnd"/>
      <w:r w:rsidRPr="00DB23D4">
        <w:rPr>
          <w:rFonts w:ascii="Seaford" w:hAnsi="Seaford" w:cs="Segoe UI"/>
          <w:color w:val="212121"/>
          <w:sz w:val="16"/>
          <w:szCs w:val="16"/>
          <w:shd w:val="clear" w:color="auto" w:fill="FFFFFF"/>
        </w:rPr>
        <w:t xml:space="preserve"> JE, Martinez ME, Larkin S, Townsend PA, </w:t>
      </w:r>
      <w:proofErr w:type="spellStart"/>
      <w:r w:rsidRPr="00DB23D4">
        <w:rPr>
          <w:rFonts w:ascii="Seaford" w:hAnsi="Seaford" w:cs="Segoe UI"/>
          <w:color w:val="212121"/>
          <w:sz w:val="16"/>
          <w:szCs w:val="16"/>
          <w:shd w:val="clear" w:color="auto" w:fill="FFFFFF"/>
        </w:rPr>
        <w:t>Aukim</w:t>
      </w:r>
      <w:proofErr w:type="spellEnd"/>
      <w:r w:rsidRPr="00DB23D4">
        <w:rPr>
          <w:rFonts w:ascii="Seaford" w:hAnsi="Seaford" w:cs="Segoe UI"/>
          <w:color w:val="212121"/>
          <w:sz w:val="16"/>
          <w:szCs w:val="16"/>
          <w:shd w:val="clear" w:color="auto" w:fill="FFFFFF"/>
        </w:rPr>
        <w:t xml:space="preserve">-Hastie C, Bush WS, Aldrich MC, Crawford DC, Srivastava S, Cullen J, Petrovics G, Casey G, Wang Y, Tettey Y, Lachance J, Tang W, </w:t>
      </w:r>
      <w:proofErr w:type="spellStart"/>
      <w:r w:rsidRPr="00DB23D4">
        <w:rPr>
          <w:rFonts w:ascii="Seaford" w:hAnsi="Seaford" w:cs="Segoe UI"/>
          <w:color w:val="212121"/>
          <w:sz w:val="16"/>
          <w:szCs w:val="16"/>
          <w:shd w:val="clear" w:color="auto" w:fill="FFFFFF"/>
        </w:rPr>
        <w:t>Biritwum</w:t>
      </w:r>
      <w:proofErr w:type="spellEnd"/>
      <w:r w:rsidRPr="00DB23D4">
        <w:rPr>
          <w:rFonts w:ascii="Seaford" w:hAnsi="Seaford" w:cs="Segoe UI"/>
          <w:color w:val="212121"/>
          <w:sz w:val="16"/>
          <w:szCs w:val="16"/>
          <w:shd w:val="clear" w:color="auto" w:fill="FFFFFF"/>
        </w:rPr>
        <w:t xml:space="preserve"> RB, Adjei AA, Tay E, Truelove A, Niwa S, Yamoah K, </w:t>
      </w:r>
      <w:proofErr w:type="spellStart"/>
      <w:r w:rsidRPr="00DB23D4">
        <w:rPr>
          <w:rFonts w:ascii="Seaford" w:hAnsi="Seaford" w:cs="Segoe UI"/>
          <w:color w:val="212121"/>
          <w:sz w:val="16"/>
          <w:szCs w:val="16"/>
          <w:shd w:val="clear" w:color="auto" w:fill="FFFFFF"/>
        </w:rPr>
        <w:t>Govindasami</w:t>
      </w:r>
      <w:proofErr w:type="spellEnd"/>
      <w:r w:rsidRPr="00DB23D4">
        <w:rPr>
          <w:rFonts w:ascii="Seaford" w:hAnsi="Seaford" w:cs="Segoe UI"/>
          <w:color w:val="212121"/>
          <w:sz w:val="16"/>
          <w:szCs w:val="16"/>
          <w:shd w:val="clear" w:color="auto" w:fill="FFFFFF"/>
        </w:rPr>
        <w:t xml:space="preserve"> K, Chokkalingam AP, Keaton JM, Hellwege JN, Clark PE, Jalloh M, Gueye SM, Niang L, Ogunbiyi O, Shittu O, </w:t>
      </w:r>
      <w:r w:rsidRPr="00907080">
        <w:rPr>
          <w:rFonts w:ascii="Seaford" w:hAnsi="Seaford" w:cs="Segoe UI"/>
          <w:b/>
          <w:bCs/>
          <w:color w:val="212121"/>
          <w:sz w:val="23"/>
          <w:szCs w:val="23"/>
          <w:shd w:val="clear" w:color="auto" w:fill="FFFFFF"/>
        </w:rPr>
        <w:t>Amodu O</w:t>
      </w:r>
      <w:r w:rsidRPr="00DB23D4">
        <w:rPr>
          <w:rFonts w:ascii="Seaford" w:hAnsi="Seaford" w:cs="Segoe UI"/>
          <w:color w:val="212121"/>
          <w:sz w:val="20"/>
          <w:szCs w:val="20"/>
          <w:shd w:val="clear" w:color="auto" w:fill="FFFFFF"/>
        </w:rPr>
        <w:t>,</w:t>
      </w:r>
      <w:r w:rsidRPr="00DB23D4">
        <w:rPr>
          <w:rFonts w:ascii="Seaford" w:hAnsi="Seaford" w:cs="Segoe UI"/>
          <w:color w:val="212121"/>
          <w:sz w:val="16"/>
          <w:szCs w:val="16"/>
          <w:shd w:val="clear" w:color="auto" w:fill="FFFFFF"/>
        </w:rPr>
        <w:t xml:space="preserve"> Adebiyi AO, </w:t>
      </w:r>
      <w:proofErr w:type="spellStart"/>
      <w:r w:rsidRPr="00DB23D4">
        <w:rPr>
          <w:rFonts w:ascii="Seaford" w:hAnsi="Seaford" w:cs="Segoe UI"/>
          <w:color w:val="212121"/>
          <w:sz w:val="16"/>
          <w:szCs w:val="16"/>
          <w:shd w:val="clear" w:color="auto" w:fill="FFFFFF"/>
        </w:rPr>
        <w:t>Aisuodionoe</w:t>
      </w:r>
      <w:proofErr w:type="spellEnd"/>
      <w:r w:rsidRPr="00DB23D4">
        <w:rPr>
          <w:rFonts w:ascii="Seaford" w:hAnsi="Seaford" w:cs="Segoe UI"/>
          <w:color w:val="212121"/>
          <w:sz w:val="16"/>
          <w:szCs w:val="16"/>
          <w:shd w:val="clear" w:color="auto" w:fill="FFFFFF"/>
        </w:rPr>
        <w:t xml:space="preserve">-Shadrach OI, Ajibola HO, </w:t>
      </w:r>
      <w:proofErr w:type="spellStart"/>
      <w:r w:rsidRPr="00DB23D4">
        <w:rPr>
          <w:rFonts w:ascii="Seaford" w:hAnsi="Seaford" w:cs="Segoe UI"/>
          <w:color w:val="212121"/>
          <w:sz w:val="16"/>
          <w:szCs w:val="16"/>
          <w:shd w:val="clear" w:color="auto" w:fill="FFFFFF"/>
        </w:rPr>
        <w:t>Jamda</w:t>
      </w:r>
      <w:proofErr w:type="spellEnd"/>
      <w:r w:rsidRPr="00DB23D4">
        <w:rPr>
          <w:rFonts w:ascii="Seaford" w:hAnsi="Seaford" w:cs="Segoe UI"/>
          <w:color w:val="212121"/>
          <w:sz w:val="16"/>
          <w:szCs w:val="16"/>
          <w:shd w:val="clear" w:color="auto" w:fill="FFFFFF"/>
        </w:rPr>
        <w:t xml:space="preserve"> MA, Oluwole OP, </w:t>
      </w:r>
      <w:proofErr w:type="spellStart"/>
      <w:r w:rsidRPr="00DB23D4">
        <w:rPr>
          <w:rFonts w:ascii="Seaford" w:hAnsi="Seaford" w:cs="Segoe UI"/>
          <w:color w:val="212121"/>
          <w:sz w:val="16"/>
          <w:szCs w:val="16"/>
          <w:shd w:val="clear" w:color="auto" w:fill="FFFFFF"/>
        </w:rPr>
        <w:t>Nwegbu</w:t>
      </w:r>
      <w:proofErr w:type="spellEnd"/>
      <w:r w:rsidRPr="00DB23D4">
        <w:rPr>
          <w:rFonts w:ascii="Seaford" w:hAnsi="Seaford" w:cs="Segoe UI"/>
          <w:color w:val="212121"/>
          <w:sz w:val="16"/>
          <w:szCs w:val="16"/>
          <w:shd w:val="clear" w:color="auto" w:fill="FFFFFF"/>
        </w:rPr>
        <w:t xml:space="preserve"> M, Adusei B, Mante S, Darkwa-Abrahams A, Diop H, </w:t>
      </w:r>
      <w:proofErr w:type="spellStart"/>
      <w:r w:rsidRPr="00DB23D4">
        <w:rPr>
          <w:rFonts w:ascii="Seaford" w:hAnsi="Seaford" w:cs="Segoe UI"/>
          <w:color w:val="212121"/>
          <w:sz w:val="16"/>
          <w:szCs w:val="16"/>
          <w:shd w:val="clear" w:color="auto" w:fill="FFFFFF"/>
        </w:rPr>
        <w:t>Gundell</w:t>
      </w:r>
      <w:proofErr w:type="spellEnd"/>
      <w:r w:rsidRPr="00DB23D4">
        <w:rPr>
          <w:rFonts w:ascii="Seaford" w:hAnsi="Seaford" w:cs="Segoe UI"/>
          <w:color w:val="212121"/>
          <w:sz w:val="16"/>
          <w:szCs w:val="16"/>
          <w:shd w:val="clear" w:color="auto" w:fill="FFFFFF"/>
        </w:rPr>
        <w:t xml:space="preserve"> SM, </w:t>
      </w:r>
      <w:proofErr w:type="spellStart"/>
      <w:r w:rsidRPr="00DB23D4">
        <w:rPr>
          <w:rFonts w:ascii="Seaford" w:hAnsi="Seaford" w:cs="Segoe UI"/>
          <w:color w:val="212121"/>
          <w:sz w:val="16"/>
          <w:szCs w:val="16"/>
          <w:shd w:val="clear" w:color="auto" w:fill="FFFFFF"/>
        </w:rPr>
        <w:t>Roobol</w:t>
      </w:r>
      <w:proofErr w:type="spellEnd"/>
      <w:r w:rsidRPr="00DB23D4">
        <w:rPr>
          <w:rFonts w:ascii="Seaford" w:hAnsi="Seaford" w:cs="Segoe UI"/>
          <w:color w:val="212121"/>
          <w:sz w:val="16"/>
          <w:szCs w:val="16"/>
          <w:shd w:val="clear" w:color="auto" w:fill="FFFFFF"/>
        </w:rPr>
        <w:t xml:space="preserve"> MJ, Jenster G, van Schaik RHN, Hu JJ, Sanderson M, </w:t>
      </w:r>
      <w:proofErr w:type="spellStart"/>
      <w:r w:rsidRPr="00DB23D4">
        <w:rPr>
          <w:rFonts w:ascii="Seaford" w:hAnsi="Seaford" w:cs="Segoe UI"/>
          <w:color w:val="212121"/>
          <w:sz w:val="16"/>
          <w:szCs w:val="16"/>
          <w:shd w:val="clear" w:color="auto" w:fill="FFFFFF"/>
        </w:rPr>
        <w:t>Kachuri</w:t>
      </w:r>
      <w:proofErr w:type="spellEnd"/>
      <w:r w:rsidRPr="00DB23D4">
        <w:rPr>
          <w:rFonts w:ascii="Seaford" w:hAnsi="Seaford" w:cs="Segoe UI"/>
          <w:color w:val="212121"/>
          <w:sz w:val="16"/>
          <w:szCs w:val="16"/>
          <w:shd w:val="clear" w:color="auto" w:fill="FFFFFF"/>
        </w:rPr>
        <w:t xml:space="preserve"> L, Varma R, McKean-Cowdin R, Torres M, Preuss MH, Loos RJF, Zawistowski M, </w:t>
      </w:r>
      <w:proofErr w:type="spellStart"/>
      <w:r w:rsidRPr="00DB23D4">
        <w:rPr>
          <w:rFonts w:ascii="Seaford" w:hAnsi="Seaford" w:cs="Segoe UI"/>
          <w:color w:val="212121"/>
          <w:sz w:val="16"/>
          <w:szCs w:val="16"/>
          <w:shd w:val="clear" w:color="auto" w:fill="FFFFFF"/>
        </w:rPr>
        <w:t>Zöllner</w:t>
      </w:r>
      <w:proofErr w:type="spellEnd"/>
      <w:r w:rsidRPr="00DB23D4">
        <w:rPr>
          <w:rFonts w:ascii="Seaford" w:hAnsi="Seaford" w:cs="Segoe UI"/>
          <w:color w:val="212121"/>
          <w:sz w:val="16"/>
          <w:szCs w:val="16"/>
          <w:shd w:val="clear" w:color="auto" w:fill="FFFFFF"/>
        </w:rPr>
        <w:t xml:space="preserve"> S, Lu Z, Van Den Eeden SK, Easton DF, Ambs S, Edwards TL, Mägi R, Rebbeck TR, Fritsche L, </w:t>
      </w:r>
      <w:proofErr w:type="spellStart"/>
      <w:r w:rsidRPr="00DB23D4">
        <w:rPr>
          <w:rFonts w:ascii="Seaford" w:hAnsi="Seaford" w:cs="Segoe UI"/>
          <w:color w:val="212121"/>
          <w:sz w:val="16"/>
          <w:szCs w:val="16"/>
          <w:shd w:val="clear" w:color="auto" w:fill="FFFFFF"/>
        </w:rPr>
        <w:t>Chanock</w:t>
      </w:r>
      <w:proofErr w:type="spellEnd"/>
      <w:r w:rsidRPr="00DB23D4">
        <w:rPr>
          <w:rFonts w:ascii="Seaford" w:hAnsi="Seaford" w:cs="Segoe UI"/>
          <w:color w:val="212121"/>
          <w:sz w:val="16"/>
          <w:szCs w:val="16"/>
          <w:shd w:val="clear" w:color="auto" w:fill="FFFFFF"/>
        </w:rPr>
        <w:t xml:space="preserve"> SJ, Berndt SI, Wiklund F, Nakagawa H, Witte JS, Gaziano JM, Justice AC, Mancuso N, Terao C, Eeles RA, Kote-Jarai Z, Madduri RK, Conti </w:t>
      </w:r>
      <w:r w:rsidRPr="00DB23D4">
        <w:rPr>
          <w:rFonts w:ascii="Seaford" w:hAnsi="Seaford" w:cs="Segoe UI"/>
          <w:color w:val="212121"/>
          <w:sz w:val="16"/>
          <w:szCs w:val="16"/>
          <w:shd w:val="clear" w:color="auto" w:fill="FFFFFF"/>
        </w:rPr>
        <w:lastRenderedPageBreak/>
        <w:t xml:space="preserve">DV, Haiman CA. </w:t>
      </w:r>
      <w:r w:rsidR="00DB23D4" w:rsidRPr="00DB23D4">
        <w:rPr>
          <w:rFonts w:ascii="Seaford" w:hAnsi="Seaford" w:cs="Segoe UI"/>
          <w:color w:val="212121"/>
          <w:sz w:val="16"/>
          <w:szCs w:val="16"/>
          <w:shd w:val="clear" w:color="auto" w:fill="FFFFFF"/>
        </w:rPr>
        <w:t xml:space="preserve">(2023) </w:t>
      </w:r>
      <w:r w:rsidRPr="00907080">
        <w:rPr>
          <w:rFonts w:ascii="Seaford" w:hAnsi="Seaford" w:cs="Segoe UI"/>
          <w:color w:val="212121"/>
          <w:sz w:val="23"/>
          <w:szCs w:val="23"/>
          <w:shd w:val="clear" w:color="auto" w:fill="FFFFFF"/>
        </w:rPr>
        <w:t xml:space="preserve">Characterizing prostate cancer risk through multi-ancestry genome-wide discovery of 187 novel risk variants. Nat Genet. 2023 Dec;55(12):2065-2074. </w:t>
      </w:r>
      <w:proofErr w:type="spellStart"/>
      <w:r w:rsidRPr="00907080">
        <w:rPr>
          <w:rFonts w:ascii="Seaford" w:hAnsi="Seaford" w:cs="Segoe UI"/>
          <w:color w:val="212121"/>
          <w:sz w:val="23"/>
          <w:szCs w:val="23"/>
          <w:shd w:val="clear" w:color="auto" w:fill="FFFFFF"/>
        </w:rPr>
        <w:t>doi</w:t>
      </w:r>
      <w:proofErr w:type="spellEnd"/>
      <w:r w:rsidRPr="00907080">
        <w:rPr>
          <w:rFonts w:ascii="Seaford" w:hAnsi="Seaford" w:cs="Segoe UI"/>
          <w:color w:val="212121"/>
          <w:sz w:val="23"/>
          <w:szCs w:val="23"/>
          <w:shd w:val="clear" w:color="auto" w:fill="FFFFFF"/>
        </w:rPr>
        <w:t xml:space="preserve">: 10.1038/s41588-023-01534-4. </w:t>
      </w:r>
      <w:proofErr w:type="spellStart"/>
      <w:r w:rsidRPr="00907080">
        <w:rPr>
          <w:rFonts w:ascii="Seaford" w:hAnsi="Seaford" w:cs="Segoe UI"/>
          <w:color w:val="212121"/>
          <w:sz w:val="23"/>
          <w:szCs w:val="23"/>
          <w:shd w:val="clear" w:color="auto" w:fill="FFFFFF"/>
        </w:rPr>
        <w:t>Epub</w:t>
      </w:r>
      <w:proofErr w:type="spellEnd"/>
      <w:r w:rsidRPr="00907080">
        <w:rPr>
          <w:rFonts w:ascii="Seaford" w:hAnsi="Seaford" w:cs="Segoe UI"/>
          <w:color w:val="212121"/>
          <w:sz w:val="23"/>
          <w:szCs w:val="23"/>
          <w:shd w:val="clear" w:color="auto" w:fill="FFFFFF"/>
        </w:rPr>
        <w:t xml:space="preserve"> 2023 Nov 9. PMID: 37945903; PMCID: PMC10841479.</w:t>
      </w:r>
    </w:p>
    <w:p w14:paraId="1EFFC619" w14:textId="3294E1EB" w:rsidR="005F0BF8" w:rsidRPr="000B0B1E" w:rsidRDefault="005F0BF8" w:rsidP="002A057C">
      <w:pPr>
        <w:pStyle w:val="ListParagraph"/>
        <w:numPr>
          <w:ilvl w:val="0"/>
          <w:numId w:val="17"/>
        </w:numPr>
        <w:jc w:val="both"/>
        <w:rPr>
          <w:rFonts w:ascii="Seaford" w:hAnsi="Seaford" w:cstheme="minorHAnsi"/>
          <w:sz w:val="23"/>
          <w:szCs w:val="23"/>
        </w:rPr>
      </w:pPr>
      <w:proofErr w:type="spellStart"/>
      <w:r w:rsidRPr="000B0B1E">
        <w:rPr>
          <w:rFonts w:ascii="Seaford" w:hAnsi="Seaford"/>
          <w:sz w:val="23"/>
          <w:szCs w:val="23"/>
        </w:rPr>
        <w:t>Boraschi</w:t>
      </w:r>
      <w:proofErr w:type="spellEnd"/>
      <w:r w:rsidRPr="000B0B1E">
        <w:rPr>
          <w:rFonts w:ascii="Seaford" w:hAnsi="Seaford"/>
          <w:sz w:val="23"/>
          <w:szCs w:val="23"/>
        </w:rPr>
        <w:t xml:space="preserve"> D, Penton-Rol G, Amodu O and Blomberg MT (2024) Editorial: Women in cytokines and soluble mediators in immunity. Front. Immunol. 15:1395165. </w:t>
      </w:r>
      <w:proofErr w:type="spellStart"/>
      <w:r w:rsidRPr="000B0B1E">
        <w:rPr>
          <w:rFonts w:ascii="Seaford" w:hAnsi="Seaford"/>
          <w:sz w:val="23"/>
          <w:szCs w:val="23"/>
        </w:rPr>
        <w:t>doi</w:t>
      </w:r>
      <w:proofErr w:type="spellEnd"/>
      <w:r w:rsidRPr="000B0B1E">
        <w:rPr>
          <w:rFonts w:ascii="Seaford" w:hAnsi="Seaford"/>
          <w:sz w:val="23"/>
          <w:szCs w:val="23"/>
        </w:rPr>
        <w:t>: 10.3389/fimmu.2024.1395165</w:t>
      </w:r>
    </w:p>
    <w:p w14:paraId="4A11BFBB" w14:textId="77777777" w:rsidR="00731CDB" w:rsidRPr="000B0B1E" w:rsidRDefault="00731CDB" w:rsidP="006D5080">
      <w:pPr>
        <w:shd w:val="clear" w:color="auto" w:fill="FFFFFF"/>
        <w:tabs>
          <w:tab w:val="left" w:pos="360"/>
        </w:tabs>
        <w:spacing w:after="60" w:line="276" w:lineRule="auto"/>
        <w:jc w:val="both"/>
        <w:rPr>
          <w:rFonts w:ascii="Seaford" w:hAnsi="Seaford" w:cstheme="minorHAnsi"/>
          <w:b/>
          <w:bCs/>
          <w:sz w:val="23"/>
          <w:szCs w:val="23"/>
        </w:rPr>
      </w:pPr>
    </w:p>
    <w:p w14:paraId="49F0FF67" w14:textId="712F991C" w:rsidR="006E2D4F" w:rsidRPr="000B0B1E" w:rsidRDefault="006E2D4F" w:rsidP="006D5080">
      <w:pPr>
        <w:shd w:val="clear" w:color="auto" w:fill="FFFFFF"/>
        <w:tabs>
          <w:tab w:val="left" w:pos="360"/>
        </w:tabs>
        <w:spacing w:after="60" w:line="276" w:lineRule="auto"/>
        <w:jc w:val="both"/>
        <w:rPr>
          <w:rFonts w:ascii="Seaford" w:hAnsi="Seaford" w:cstheme="minorHAnsi"/>
          <w:b/>
          <w:bCs/>
          <w:sz w:val="23"/>
          <w:szCs w:val="23"/>
        </w:rPr>
      </w:pPr>
      <w:r w:rsidRPr="000B0B1E">
        <w:rPr>
          <w:rFonts w:ascii="Seaford" w:hAnsi="Seaford" w:cstheme="minorHAnsi"/>
          <w:b/>
          <w:bCs/>
          <w:sz w:val="23"/>
          <w:szCs w:val="23"/>
        </w:rPr>
        <w:t>Published Gene/Sequence Databases:</w:t>
      </w:r>
    </w:p>
    <w:p w14:paraId="3D82FD7E"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 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FCB genomic sequence upstream of merozoite surface protein 1 (MSP1) gene </w:t>
      </w:r>
      <w:proofErr w:type="gramStart"/>
      <w:r w:rsidRPr="000B0B1E">
        <w:rPr>
          <w:rFonts w:ascii="Seaford" w:hAnsi="Seaford" w:cstheme="minorHAnsi"/>
          <w:sz w:val="23"/>
          <w:szCs w:val="23"/>
        </w:rPr>
        <w:t>In</w:t>
      </w:r>
      <w:proofErr w:type="gramEnd"/>
      <w:r w:rsidRPr="000B0B1E">
        <w:rPr>
          <w:rFonts w:ascii="Seaford" w:hAnsi="Seaford" w:cstheme="minorHAnsi"/>
          <w:sz w:val="23"/>
          <w:szCs w:val="23"/>
        </w:rPr>
        <w:t>: INSDC/GenBank. USA: NCBI/</w:t>
      </w:r>
      <w:proofErr w:type="spellStart"/>
      <w:proofErr w:type="gramStart"/>
      <w:r w:rsidRPr="000B0B1E">
        <w:rPr>
          <w:rFonts w:ascii="Seaford" w:hAnsi="Seaford" w:cstheme="minorHAnsi"/>
          <w:sz w:val="23"/>
          <w:szCs w:val="23"/>
        </w:rPr>
        <w:t>Genbank</w:t>
      </w:r>
      <w:proofErr w:type="spellEnd"/>
      <w:r w:rsidRPr="000B0B1E">
        <w:rPr>
          <w:rFonts w:ascii="Seaford" w:hAnsi="Seaford" w:cstheme="minorHAnsi"/>
          <w:sz w:val="23"/>
          <w:szCs w:val="23"/>
        </w:rPr>
        <w:t>;.</w:t>
      </w:r>
      <w:proofErr w:type="gramEnd"/>
      <w:r w:rsidRPr="000B0B1E">
        <w:rPr>
          <w:rFonts w:ascii="Seaford" w:hAnsi="Seaford" w:cstheme="minorHAnsi"/>
          <w:sz w:val="23"/>
          <w:szCs w:val="23"/>
        </w:rPr>
        <w:t xml:space="preserve"> 1,117 bp linear DNA. DDBJ/EMBL/GenBank: DQ286470.1. Available from: </w:t>
      </w:r>
      <w:hyperlink r:id="rId16" w:history="1">
        <w:r w:rsidRPr="000B0B1E">
          <w:rPr>
            <w:rStyle w:val="Hyperlink"/>
            <w:rFonts w:ascii="Seaford" w:hAnsi="Seaford" w:cstheme="minorHAnsi"/>
            <w:color w:val="auto"/>
            <w:sz w:val="23"/>
            <w:szCs w:val="23"/>
          </w:rPr>
          <w:t>https://www.ncbi.nlm.nih.gov/nuccore/DQ286470.1</w:t>
        </w:r>
      </w:hyperlink>
      <w:r w:rsidRPr="000B0B1E">
        <w:rPr>
          <w:rFonts w:ascii="Seaford" w:hAnsi="Seaford" w:cstheme="minorHAnsi"/>
          <w:sz w:val="23"/>
          <w:szCs w:val="23"/>
        </w:rPr>
        <w:t>.</w:t>
      </w:r>
    </w:p>
    <w:p w14:paraId="654393E7"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 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W2 </w:t>
      </w:r>
      <w:proofErr w:type="spellStart"/>
      <w:r w:rsidRPr="000B0B1E">
        <w:rPr>
          <w:rFonts w:ascii="Seaford" w:hAnsi="Seaford" w:cstheme="minorHAnsi"/>
          <w:sz w:val="23"/>
          <w:szCs w:val="23"/>
        </w:rPr>
        <w:t>adenylosuccinate</w:t>
      </w:r>
      <w:proofErr w:type="spellEnd"/>
      <w:r w:rsidRPr="000B0B1E">
        <w:rPr>
          <w:rFonts w:ascii="Seaford" w:hAnsi="Seaford" w:cstheme="minorHAnsi"/>
          <w:sz w:val="23"/>
          <w:szCs w:val="23"/>
        </w:rPr>
        <w:t xml:space="preserve"> lyase gene, partial </w:t>
      </w:r>
      <w:proofErr w:type="spellStart"/>
      <w:r w:rsidRPr="000B0B1E">
        <w:rPr>
          <w:rFonts w:ascii="Seaford" w:hAnsi="Seaford" w:cstheme="minorHAnsi"/>
          <w:sz w:val="23"/>
          <w:szCs w:val="23"/>
        </w:rPr>
        <w:t>cds</w:t>
      </w:r>
      <w:proofErr w:type="spellEnd"/>
      <w:r w:rsidRPr="000B0B1E">
        <w:rPr>
          <w:rFonts w:ascii="Seaford" w:hAnsi="Seaford" w:cstheme="minorHAnsi"/>
          <w:sz w:val="23"/>
          <w:szCs w:val="23"/>
        </w:rPr>
        <w:t>; and merozoite surface protein 2 (MSP2) gene, 3' flanking region. In: INSDC/GenBank. USA: NCBI/</w:t>
      </w:r>
      <w:proofErr w:type="spellStart"/>
      <w:proofErr w:type="gramStart"/>
      <w:r w:rsidRPr="000B0B1E">
        <w:rPr>
          <w:rFonts w:ascii="Seaford" w:hAnsi="Seaford" w:cstheme="minorHAnsi"/>
          <w:sz w:val="23"/>
          <w:szCs w:val="23"/>
        </w:rPr>
        <w:t>Genbank</w:t>
      </w:r>
      <w:proofErr w:type="spellEnd"/>
      <w:r w:rsidRPr="000B0B1E">
        <w:rPr>
          <w:rFonts w:ascii="Seaford" w:hAnsi="Seaford" w:cstheme="minorHAnsi"/>
          <w:sz w:val="23"/>
          <w:szCs w:val="23"/>
        </w:rPr>
        <w:t>;.</w:t>
      </w:r>
      <w:proofErr w:type="gramEnd"/>
      <w:r w:rsidRPr="000B0B1E">
        <w:rPr>
          <w:rFonts w:ascii="Seaford" w:hAnsi="Seaford" w:cstheme="minorHAnsi"/>
          <w:sz w:val="23"/>
          <w:szCs w:val="23"/>
        </w:rPr>
        <w:t xml:space="preserve"> 1,116 bp linear DNA. DDBJ/EMBL/GenBank: DQ286484.1. </w:t>
      </w:r>
      <w:r w:rsidRPr="000B0B1E">
        <w:rPr>
          <w:rFonts w:ascii="Seaford" w:hAnsi="Seaford" w:cstheme="minorHAnsi"/>
          <w:sz w:val="23"/>
          <w:szCs w:val="23"/>
        </w:rPr>
        <w:tab/>
        <w:t xml:space="preserve">Available from: </w:t>
      </w:r>
      <w:hyperlink r:id="rId17" w:history="1">
        <w:r w:rsidRPr="000B0B1E">
          <w:rPr>
            <w:rStyle w:val="Hyperlink"/>
            <w:rFonts w:ascii="Seaford" w:hAnsi="Seaford" w:cstheme="minorHAnsi"/>
            <w:color w:val="auto"/>
            <w:sz w:val="23"/>
            <w:szCs w:val="23"/>
          </w:rPr>
          <w:t>https://www.ncbi.nlm.nih.gov/nuccore/DQ286484.1</w:t>
        </w:r>
      </w:hyperlink>
      <w:r w:rsidRPr="000B0B1E">
        <w:rPr>
          <w:rFonts w:ascii="Seaford" w:hAnsi="Seaford" w:cstheme="minorHAnsi"/>
          <w:sz w:val="23"/>
          <w:szCs w:val="23"/>
        </w:rPr>
        <w:t>.</w:t>
      </w:r>
    </w:p>
    <w:p w14:paraId="6C8DE98B"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 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7G8 </w:t>
      </w:r>
      <w:proofErr w:type="spellStart"/>
      <w:r w:rsidRPr="000B0B1E">
        <w:rPr>
          <w:rFonts w:ascii="Seaford" w:hAnsi="Seaford" w:cstheme="minorHAnsi"/>
          <w:sz w:val="23"/>
          <w:szCs w:val="23"/>
        </w:rPr>
        <w:t>adenylosuccinate</w:t>
      </w:r>
      <w:proofErr w:type="spellEnd"/>
      <w:r w:rsidRPr="000B0B1E">
        <w:rPr>
          <w:rFonts w:ascii="Seaford" w:hAnsi="Seaford" w:cstheme="minorHAnsi"/>
          <w:sz w:val="23"/>
          <w:szCs w:val="23"/>
        </w:rPr>
        <w:t xml:space="preserve"> lyase gene, partial </w:t>
      </w:r>
      <w:proofErr w:type="spellStart"/>
      <w:r w:rsidRPr="000B0B1E">
        <w:rPr>
          <w:rFonts w:ascii="Seaford" w:hAnsi="Seaford" w:cstheme="minorHAnsi"/>
          <w:sz w:val="23"/>
          <w:szCs w:val="23"/>
        </w:rPr>
        <w:t>cds</w:t>
      </w:r>
      <w:proofErr w:type="spellEnd"/>
      <w:r w:rsidRPr="000B0B1E">
        <w:rPr>
          <w:rFonts w:ascii="Seaford" w:hAnsi="Seaford" w:cstheme="minorHAnsi"/>
          <w:sz w:val="23"/>
          <w:szCs w:val="23"/>
        </w:rPr>
        <w:t>; and merozoite surface protein 2 (MSP2) gene, 3' flanking region. In: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1,117 bp linear DNA. DDBJ/EMBL/GenBank: DQ286483.1. Available from: </w:t>
      </w:r>
      <w:hyperlink r:id="rId18" w:history="1">
        <w:r w:rsidRPr="000B0B1E">
          <w:rPr>
            <w:rStyle w:val="Hyperlink"/>
            <w:rFonts w:ascii="Seaford" w:hAnsi="Seaford" w:cstheme="minorHAnsi"/>
            <w:color w:val="auto"/>
            <w:sz w:val="23"/>
            <w:szCs w:val="23"/>
          </w:rPr>
          <w:t>https://www.ncbi.nlm.nih.gov/nuccore/DQ286483.1</w:t>
        </w:r>
      </w:hyperlink>
      <w:r w:rsidRPr="000B0B1E">
        <w:rPr>
          <w:rFonts w:ascii="Seaford" w:hAnsi="Seaford" w:cstheme="minorHAnsi"/>
          <w:sz w:val="23"/>
          <w:szCs w:val="23"/>
        </w:rPr>
        <w:t>.</w:t>
      </w:r>
    </w:p>
    <w:p w14:paraId="1B457787"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 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D10 </w:t>
      </w:r>
      <w:proofErr w:type="spellStart"/>
      <w:r w:rsidRPr="000B0B1E">
        <w:rPr>
          <w:rFonts w:ascii="Seaford" w:hAnsi="Seaford" w:cstheme="minorHAnsi"/>
          <w:sz w:val="23"/>
          <w:szCs w:val="23"/>
        </w:rPr>
        <w:t>adenylosuccinate</w:t>
      </w:r>
      <w:proofErr w:type="spellEnd"/>
      <w:r w:rsidRPr="000B0B1E">
        <w:rPr>
          <w:rFonts w:ascii="Seaford" w:hAnsi="Seaford" w:cstheme="minorHAnsi"/>
          <w:sz w:val="23"/>
          <w:szCs w:val="23"/>
        </w:rPr>
        <w:t xml:space="preserve"> lyase gene, partial </w:t>
      </w:r>
      <w:proofErr w:type="spellStart"/>
      <w:r w:rsidRPr="000B0B1E">
        <w:rPr>
          <w:rFonts w:ascii="Seaford" w:hAnsi="Seaford" w:cstheme="minorHAnsi"/>
          <w:sz w:val="23"/>
          <w:szCs w:val="23"/>
        </w:rPr>
        <w:t>cds</w:t>
      </w:r>
      <w:proofErr w:type="spellEnd"/>
      <w:r w:rsidRPr="000B0B1E">
        <w:rPr>
          <w:rFonts w:ascii="Seaford" w:hAnsi="Seaford" w:cstheme="minorHAnsi"/>
          <w:sz w:val="23"/>
          <w:szCs w:val="23"/>
        </w:rPr>
        <w:t>; and merozoite surface protein 2 (MSP2) gene, 3' flanking region. In: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1,123 bp linear DNA. DDBJ/EMBL/GenBank: DQ286482.1. Available from: </w:t>
      </w:r>
      <w:hyperlink r:id="rId19" w:history="1">
        <w:r w:rsidRPr="000B0B1E">
          <w:rPr>
            <w:rStyle w:val="Hyperlink"/>
            <w:rFonts w:ascii="Seaford" w:hAnsi="Seaford" w:cstheme="minorHAnsi"/>
            <w:color w:val="auto"/>
            <w:sz w:val="23"/>
            <w:szCs w:val="23"/>
          </w:rPr>
          <w:t>https://www.ncbi.nlm.nih.gov/nuccore/DQ286482.1</w:t>
        </w:r>
      </w:hyperlink>
      <w:r w:rsidRPr="000B0B1E">
        <w:rPr>
          <w:rFonts w:ascii="Seaford" w:hAnsi="Seaford" w:cstheme="minorHAnsi"/>
          <w:sz w:val="23"/>
          <w:szCs w:val="23"/>
        </w:rPr>
        <w:t>.</w:t>
      </w:r>
    </w:p>
    <w:p w14:paraId="53073D99"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 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D6 </w:t>
      </w:r>
      <w:proofErr w:type="spellStart"/>
      <w:r w:rsidRPr="000B0B1E">
        <w:rPr>
          <w:rFonts w:ascii="Seaford" w:hAnsi="Seaford" w:cstheme="minorHAnsi"/>
          <w:sz w:val="23"/>
          <w:szCs w:val="23"/>
        </w:rPr>
        <w:t>adenylosuccinate</w:t>
      </w:r>
      <w:proofErr w:type="spellEnd"/>
      <w:r w:rsidRPr="000B0B1E">
        <w:rPr>
          <w:rFonts w:ascii="Seaford" w:hAnsi="Seaford" w:cstheme="minorHAnsi"/>
          <w:sz w:val="23"/>
          <w:szCs w:val="23"/>
        </w:rPr>
        <w:t xml:space="preserve"> lyase gene, partial </w:t>
      </w:r>
      <w:proofErr w:type="spellStart"/>
      <w:r w:rsidRPr="000B0B1E">
        <w:rPr>
          <w:rFonts w:ascii="Seaford" w:hAnsi="Seaford" w:cstheme="minorHAnsi"/>
          <w:sz w:val="23"/>
          <w:szCs w:val="23"/>
        </w:rPr>
        <w:t>cds</w:t>
      </w:r>
      <w:proofErr w:type="spellEnd"/>
      <w:r w:rsidRPr="000B0B1E">
        <w:rPr>
          <w:rFonts w:ascii="Seaford" w:hAnsi="Seaford" w:cstheme="minorHAnsi"/>
          <w:sz w:val="23"/>
          <w:szCs w:val="23"/>
        </w:rPr>
        <w:t>; and merozoite surface protein 2 (MSP2) gene, 3' flanking region. In: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1,124 bp linear DNA. DDBJ/EMBL/GenBank: DQ286481.1. Available from: </w:t>
      </w:r>
      <w:hyperlink r:id="rId20" w:history="1">
        <w:r w:rsidRPr="000B0B1E">
          <w:rPr>
            <w:rStyle w:val="Hyperlink"/>
            <w:rFonts w:ascii="Seaford" w:hAnsi="Seaford" w:cstheme="minorHAnsi"/>
            <w:color w:val="auto"/>
            <w:sz w:val="23"/>
            <w:szCs w:val="23"/>
          </w:rPr>
          <w:t>https://www.ncbi.nlm.nih.gov/nuccore/DQ286481.1</w:t>
        </w:r>
      </w:hyperlink>
      <w:r w:rsidRPr="000B0B1E">
        <w:rPr>
          <w:rFonts w:ascii="Seaford" w:hAnsi="Seaford" w:cstheme="minorHAnsi"/>
          <w:sz w:val="23"/>
          <w:szCs w:val="23"/>
        </w:rPr>
        <w:t xml:space="preserve">. </w:t>
      </w:r>
    </w:p>
    <w:p w14:paraId="57D30254"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 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HB3 </w:t>
      </w:r>
      <w:proofErr w:type="spellStart"/>
      <w:r w:rsidRPr="000B0B1E">
        <w:rPr>
          <w:rFonts w:ascii="Seaford" w:hAnsi="Seaford" w:cstheme="minorHAnsi"/>
          <w:sz w:val="23"/>
          <w:szCs w:val="23"/>
        </w:rPr>
        <w:t>adenylosuccinate</w:t>
      </w:r>
      <w:proofErr w:type="spellEnd"/>
      <w:r w:rsidRPr="000B0B1E">
        <w:rPr>
          <w:rFonts w:ascii="Seaford" w:hAnsi="Seaford" w:cstheme="minorHAnsi"/>
          <w:sz w:val="23"/>
          <w:szCs w:val="23"/>
        </w:rPr>
        <w:t xml:space="preserve"> lyase gene, partial </w:t>
      </w:r>
      <w:proofErr w:type="spellStart"/>
      <w:r w:rsidRPr="000B0B1E">
        <w:rPr>
          <w:rFonts w:ascii="Seaford" w:hAnsi="Seaford" w:cstheme="minorHAnsi"/>
          <w:sz w:val="23"/>
          <w:szCs w:val="23"/>
        </w:rPr>
        <w:t>cds</w:t>
      </w:r>
      <w:proofErr w:type="spellEnd"/>
      <w:r w:rsidRPr="000B0B1E">
        <w:rPr>
          <w:rFonts w:ascii="Seaford" w:hAnsi="Seaford" w:cstheme="minorHAnsi"/>
          <w:sz w:val="23"/>
          <w:szCs w:val="23"/>
        </w:rPr>
        <w:t>; and merozoite surface protein 2 (MSP2) gene, 3' flanking region. In: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1,122 bp linear DNA. DDBJ/EMBL/GenBank: DQ286480.1. Available from: </w:t>
      </w:r>
      <w:hyperlink r:id="rId21" w:history="1">
        <w:r w:rsidRPr="000B0B1E">
          <w:rPr>
            <w:rStyle w:val="Hyperlink"/>
            <w:rFonts w:ascii="Seaford" w:hAnsi="Seaford" w:cstheme="minorHAnsi"/>
            <w:color w:val="auto"/>
            <w:sz w:val="23"/>
            <w:szCs w:val="23"/>
          </w:rPr>
          <w:t>https://www.ncbi.nlm.nih.gov/nuccore/DQ286480.1</w:t>
        </w:r>
      </w:hyperlink>
      <w:r w:rsidRPr="000B0B1E">
        <w:rPr>
          <w:rFonts w:ascii="Seaford" w:hAnsi="Seaford" w:cstheme="minorHAnsi"/>
          <w:sz w:val="23"/>
          <w:szCs w:val="23"/>
        </w:rPr>
        <w:t>.</w:t>
      </w:r>
    </w:p>
    <w:p w14:paraId="550D31FF"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 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isolate 3D7 </w:t>
      </w:r>
      <w:proofErr w:type="spellStart"/>
      <w:r w:rsidRPr="000B0B1E">
        <w:rPr>
          <w:rFonts w:ascii="Seaford" w:hAnsi="Seaford" w:cstheme="minorHAnsi"/>
          <w:sz w:val="23"/>
          <w:szCs w:val="23"/>
        </w:rPr>
        <w:t>adenylosuccinate</w:t>
      </w:r>
      <w:proofErr w:type="spellEnd"/>
      <w:r w:rsidRPr="000B0B1E">
        <w:rPr>
          <w:rFonts w:ascii="Seaford" w:hAnsi="Seaford" w:cstheme="minorHAnsi"/>
          <w:sz w:val="23"/>
          <w:szCs w:val="23"/>
        </w:rPr>
        <w:t xml:space="preserve"> lyase gene, partial </w:t>
      </w:r>
      <w:proofErr w:type="spellStart"/>
      <w:r w:rsidRPr="000B0B1E">
        <w:rPr>
          <w:rFonts w:ascii="Seaford" w:hAnsi="Seaford" w:cstheme="minorHAnsi"/>
          <w:sz w:val="23"/>
          <w:szCs w:val="23"/>
        </w:rPr>
        <w:t>cds</w:t>
      </w:r>
      <w:proofErr w:type="spellEnd"/>
      <w:r w:rsidRPr="000B0B1E">
        <w:rPr>
          <w:rFonts w:ascii="Seaford" w:hAnsi="Seaford" w:cstheme="minorHAnsi"/>
          <w:sz w:val="23"/>
          <w:szCs w:val="23"/>
        </w:rPr>
        <w:t>; and merozoite surface protein 2 (MSP2) gene, 3' flanking region. In: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1,116 bp linear DNA. DDBJ/EMBL/GenBank: DQ286479.1.  Available from: </w:t>
      </w:r>
      <w:hyperlink r:id="rId22" w:history="1">
        <w:r w:rsidRPr="000B0B1E">
          <w:rPr>
            <w:rStyle w:val="Hyperlink"/>
            <w:rFonts w:ascii="Seaford" w:hAnsi="Seaford" w:cstheme="minorHAnsi"/>
            <w:color w:val="auto"/>
            <w:sz w:val="23"/>
            <w:szCs w:val="23"/>
          </w:rPr>
          <w:t>https://www.ncbi.nlm.nih.gov/nuccore/DQ286479.1</w:t>
        </w:r>
      </w:hyperlink>
      <w:r w:rsidRPr="000B0B1E">
        <w:rPr>
          <w:rFonts w:ascii="Seaford" w:hAnsi="Seaford" w:cstheme="minorHAnsi"/>
          <w:sz w:val="23"/>
          <w:szCs w:val="23"/>
        </w:rPr>
        <w:t>.</w:t>
      </w:r>
    </w:p>
    <w:p w14:paraId="7643E989"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 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w:t>
      </w:r>
      <w:proofErr w:type="spellStart"/>
      <w:r w:rsidRPr="000B0B1E">
        <w:rPr>
          <w:rFonts w:ascii="Seaford" w:hAnsi="Seaford" w:cstheme="minorHAnsi"/>
          <w:sz w:val="23"/>
          <w:szCs w:val="23"/>
        </w:rPr>
        <w:t>MuZ</w:t>
      </w:r>
      <w:proofErr w:type="spellEnd"/>
      <w:r w:rsidRPr="000B0B1E">
        <w:rPr>
          <w:rFonts w:ascii="Seaford" w:hAnsi="Seaford" w:cstheme="minorHAnsi"/>
          <w:sz w:val="23"/>
          <w:szCs w:val="23"/>
        </w:rPr>
        <w:t xml:space="preserve"> merozoite surface protein 1 (MSP1) gene, partial </w:t>
      </w:r>
      <w:proofErr w:type="spellStart"/>
      <w:r w:rsidRPr="000B0B1E">
        <w:rPr>
          <w:rFonts w:ascii="Seaford" w:hAnsi="Seaford" w:cstheme="minorHAnsi"/>
          <w:sz w:val="23"/>
          <w:szCs w:val="23"/>
        </w:rPr>
        <w:t>cds</w:t>
      </w:r>
      <w:proofErr w:type="spellEnd"/>
      <w:r w:rsidRPr="000B0B1E">
        <w:rPr>
          <w:rFonts w:ascii="Seaford" w:hAnsi="Seaford" w:cstheme="minorHAnsi"/>
          <w:sz w:val="23"/>
          <w:szCs w:val="23"/>
        </w:rPr>
        <w:t xml:space="preserve"> and 3' flanking region. In: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1,057 bp linear DNA. DDBJ/EMBL/GenBank: DQ286478.1. Available from: </w:t>
      </w:r>
      <w:hyperlink r:id="rId23" w:history="1">
        <w:r w:rsidRPr="000B0B1E">
          <w:rPr>
            <w:rStyle w:val="Hyperlink"/>
            <w:rFonts w:ascii="Seaford" w:hAnsi="Seaford" w:cstheme="minorHAnsi"/>
            <w:color w:val="auto"/>
            <w:sz w:val="23"/>
            <w:szCs w:val="23"/>
          </w:rPr>
          <w:t>https://www.ncbi.nlm.nih.gov/nuccore/DQ286478.1</w:t>
        </w:r>
      </w:hyperlink>
      <w:r w:rsidRPr="000B0B1E">
        <w:rPr>
          <w:rFonts w:ascii="Seaford" w:hAnsi="Seaford" w:cstheme="minorHAnsi"/>
          <w:sz w:val="23"/>
          <w:szCs w:val="23"/>
        </w:rPr>
        <w:t>.</w:t>
      </w:r>
    </w:p>
    <w:p w14:paraId="26632E2C"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lastRenderedPageBreak/>
        <w:t>Amodu 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W2 merozoite surface protein 1 (MSP1) gene, partial </w:t>
      </w:r>
      <w:proofErr w:type="spellStart"/>
      <w:r w:rsidRPr="000B0B1E">
        <w:rPr>
          <w:rFonts w:ascii="Seaford" w:hAnsi="Seaford" w:cstheme="minorHAnsi"/>
          <w:sz w:val="23"/>
          <w:szCs w:val="23"/>
        </w:rPr>
        <w:t>cds</w:t>
      </w:r>
      <w:proofErr w:type="spellEnd"/>
      <w:r w:rsidRPr="000B0B1E">
        <w:rPr>
          <w:rFonts w:ascii="Seaford" w:hAnsi="Seaford" w:cstheme="minorHAnsi"/>
          <w:sz w:val="23"/>
          <w:szCs w:val="23"/>
        </w:rPr>
        <w:t xml:space="preserve"> and 3' flanking region. In: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1,056 bp linear DNA. DDBJ/EMBL/GenBank: DQ286477.1. Available from: </w:t>
      </w:r>
      <w:hyperlink r:id="rId24" w:history="1">
        <w:r w:rsidRPr="000B0B1E">
          <w:rPr>
            <w:rStyle w:val="Hyperlink"/>
            <w:rFonts w:ascii="Seaford" w:hAnsi="Seaford" w:cstheme="minorHAnsi"/>
            <w:color w:val="auto"/>
            <w:sz w:val="23"/>
            <w:szCs w:val="23"/>
          </w:rPr>
          <w:t>https://www.ncbi.nlm.nih.gov/nuccore/DQ286477.1</w:t>
        </w:r>
      </w:hyperlink>
      <w:r w:rsidRPr="000B0B1E">
        <w:rPr>
          <w:rFonts w:ascii="Seaford" w:hAnsi="Seaford" w:cstheme="minorHAnsi"/>
          <w:sz w:val="23"/>
          <w:szCs w:val="23"/>
        </w:rPr>
        <w:t>.</w:t>
      </w:r>
    </w:p>
    <w:p w14:paraId="45EF1C22"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 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HB3 merozoite surface protein 1 (MSP1) gene, partial </w:t>
      </w:r>
      <w:proofErr w:type="spellStart"/>
      <w:r w:rsidRPr="000B0B1E">
        <w:rPr>
          <w:rFonts w:ascii="Seaford" w:hAnsi="Seaford" w:cstheme="minorHAnsi"/>
          <w:sz w:val="23"/>
          <w:szCs w:val="23"/>
        </w:rPr>
        <w:t>cds</w:t>
      </w:r>
      <w:proofErr w:type="spellEnd"/>
      <w:r w:rsidRPr="000B0B1E">
        <w:rPr>
          <w:rFonts w:ascii="Seaford" w:hAnsi="Seaford" w:cstheme="minorHAnsi"/>
          <w:sz w:val="23"/>
          <w:szCs w:val="23"/>
        </w:rPr>
        <w:t xml:space="preserve"> and 3' flanking region. In: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1,065 bp linear DNA. DDBJ/EMBL/GenBank: DQ286476.1. Available from: </w:t>
      </w:r>
      <w:hyperlink r:id="rId25" w:history="1">
        <w:r w:rsidRPr="000B0B1E">
          <w:rPr>
            <w:rStyle w:val="Hyperlink"/>
            <w:rFonts w:ascii="Seaford" w:hAnsi="Seaford" w:cstheme="minorHAnsi"/>
            <w:color w:val="auto"/>
            <w:sz w:val="23"/>
            <w:szCs w:val="23"/>
          </w:rPr>
          <w:t>https://www.ncbi.nlm.nih.gov/nuccore/DQ286476.1</w:t>
        </w:r>
      </w:hyperlink>
      <w:r w:rsidRPr="000B0B1E">
        <w:rPr>
          <w:rFonts w:ascii="Seaford" w:hAnsi="Seaford" w:cstheme="minorHAnsi"/>
          <w:sz w:val="23"/>
          <w:szCs w:val="23"/>
        </w:rPr>
        <w:t>.</w:t>
      </w:r>
    </w:p>
    <w:p w14:paraId="01172F81"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 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D6 merozoite surface protein 1 (MSP1) gene, partial </w:t>
      </w:r>
      <w:proofErr w:type="spellStart"/>
      <w:r w:rsidRPr="000B0B1E">
        <w:rPr>
          <w:rFonts w:ascii="Seaford" w:hAnsi="Seaford" w:cstheme="minorHAnsi"/>
          <w:sz w:val="23"/>
          <w:szCs w:val="23"/>
        </w:rPr>
        <w:t>cds</w:t>
      </w:r>
      <w:proofErr w:type="spellEnd"/>
      <w:r w:rsidRPr="000B0B1E">
        <w:rPr>
          <w:rFonts w:ascii="Seaford" w:hAnsi="Seaford" w:cstheme="minorHAnsi"/>
          <w:sz w:val="23"/>
          <w:szCs w:val="23"/>
        </w:rPr>
        <w:t xml:space="preserve"> and 3' flanking region. In: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1,058 bp linear DNA. DDBJ/EMBL/GenBank: DQ286475.1. Available from: </w:t>
      </w:r>
      <w:hyperlink r:id="rId26" w:history="1">
        <w:r w:rsidRPr="000B0B1E">
          <w:rPr>
            <w:rStyle w:val="Hyperlink"/>
            <w:rFonts w:ascii="Seaford" w:hAnsi="Seaford" w:cstheme="minorHAnsi"/>
            <w:color w:val="auto"/>
            <w:sz w:val="23"/>
            <w:szCs w:val="23"/>
          </w:rPr>
          <w:t>https://www.ncbi.nlm.nih.gov/nuccore/DQ286475.1</w:t>
        </w:r>
      </w:hyperlink>
      <w:r w:rsidRPr="000B0B1E">
        <w:rPr>
          <w:rFonts w:ascii="Seaford" w:hAnsi="Seaford" w:cstheme="minorHAnsi"/>
          <w:sz w:val="23"/>
          <w:szCs w:val="23"/>
        </w:rPr>
        <w:t>.</w:t>
      </w:r>
    </w:p>
    <w:p w14:paraId="71861198"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 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7G8 merozoite surface protein 1 (MSP1) gene, partial </w:t>
      </w:r>
      <w:proofErr w:type="spellStart"/>
      <w:r w:rsidRPr="000B0B1E">
        <w:rPr>
          <w:rFonts w:ascii="Seaford" w:hAnsi="Seaford" w:cstheme="minorHAnsi"/>
          <w:sz w:val="23"/>
          <w:szCs w:val="23"/>
        </w:rPr>
        <w:t>cds</w:t>
      </w:r>
      <w:proofErr w:type="spellEnd"/>
      <w:r w:rsidRPr="000B0B1E">
        <w:rPr>
          <w:rFonts w:ascii="Seaford" w:hAnsi="Seaford" w:cstheme="minorHAnsi"/>
          <w:sz w:val="23"/>
          <w:szCs w:val="23"/>
        </w:rPr>
        <w:t xml:space="preserve"> and 3' flanking region. In: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1,063 bp linear DNA. DDBJ/EMBL/GenBank: DQ286474.1. Available from: </w:t>
      </w:r>
      <w:hyperlink r:id="rId27" w:history="1">
        <w:r w:rsidRPr="000B0B1E">
          <w:rPr>
            <w:rStyle w:val="Hyperlink"/>
            <w:rFonts w:ascii="Seaford" w:hAnsi="Seaford" w:cstheme="minorHAnsi"/>
            <w:color w:val="auto"/>
            <w:sz w:val="23"/>
            <w:szCs w:val="23"/>
          </w:rPr>
          <w:t>https://www.ncbi.nlm.nih.gov/nuccore/DQ286474.1</w:t>
        </w:r>
      </w:hyperlink>
      <w:r w:rsidRPr="000B0B1E">
        <w:rPr>
          <w:rFonts w:ascii="Seaford" w:hAnsi="Seaford" w:cstheme="minorHAnsi"/>
          <w:sz w:val="23"/>
          <w:szCs w:val="23"/>
        </w:rPr>
        <w:t>.</w:t>
      </w:r>
    </w:p>
    <w:p w14:paraId="3F5DFB17"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 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isolate 3D7 merozoite surface protein 1 (MSP1) gene, partial </w:t>
      </w:r>
      <w:proofErr w:type="spellStart"/>
      <w:r w:rsidRPr="000B0B1E">
        <w:rPr>
          <w:rFonts w:ascii="Seaford" w:hAnsi="Seaford" w:cstheme="minorHAnsi"/>
          <w:sz w:val="23"/>
          <w:szCs w:val="23"/>
        </w:rPr>
        <w:t>cds</w:t>
      </w:r>
      <w:proofErr w:type="spellEnd"/>
      <w:r w:rsidRPr="000B0B1E">
        <w:rPr>
          <w:rFonts w:ascii="Seaford" w:hAnsi="Seaford" w:cstheme="minorHAnsi"/>
          <w:sz w:val="23"/>
          <w:szCs w:val="23"/>
        </w:rPr>
        <w:t xml:space="preserve"> and 3' flanking region. In: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1,057 bp linear DNA. DDBJ/EMBL/GenBank: DQ286473.1. Available from: </w:t>
      </w:r>
      <w:hyperlink r:id="rId28" w:history="1">
        <w:r w:rsidRPr="000B0B1E">
          <w:rPr>
            <w:rStyle w:val="Hyperlink"/>
            <w:rFonts w:ascii="Seaford" w:hAnsi="Seaford" w:cstheme="minorHAnsi"/>
            <w:color w:val="auto"/>
            <w:sz w:val="23"/>
            <w:szCs w:val="23"/>
          </w:rPr>
          <w:t>https://www.ncbi.nlm.nih.gov/nuccore/DQ286473.1</w:t>
        </w:r>
      </w:hyperlink>
      <w:r w:rsidRPr="000B0B1E">
        <w:rPr>
          <w:rFonts w:ascii="Seaford" w:hAnsi="Seaford" w:cstheme="minorHAnsi"/>
          <w:sz w:val="23"/>
          <w:szCs w:val="23"/>
        </w:rPr>
        <w:t>.</w:t>
      </w:r>
    </w:p>
    <w:p w14:paraId="137684F0"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 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D10 merozoite surface protein 2 (MSP2) gene, partial </w:t>
      </w:r>
      <w:proofErr w:type="spellStart"/>
      <w:r w:rsidRPr="000B0B1E">
        <w:rPr>
          <w:rFonts w:ascii="Seaford" w:hAnsi="Seaford" w:cstheme="minorHAnsi"/>
          <w:sz w:val="23"/>
          <w:szCs w:val="23"/>
        </w:rPr>
        <w:t>cds</w:t>
      </w:r>
      <w:proofErr w:type="spellEnd"/>
      <w:r w:rsidRPr="000B0B1E">
        <w:rPr>
          <w:rFonts w:ascii="Seaford" w:hAnsi="Seaford" w:cstheme="minorHAnsi"/>
          <w:sz w:val="23"/>
          <w:szCs w:val="23"/>
        </w:rPr>
        <w:t xml:space="preserve"> and 3' flanking region. In: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1,474 bp linear DNA. DDBJ/EMBL/GenBank: DQ286490.1. Available from: </w:t>
      </w:r>
      <w:hyperlink r:id="rId29" w:history="1">
        <w:r w:rsidRPr="000B0B1E">
          <w:rPr>
            <w:rStyle w:val="Hyperlink"/>
            <w:rFonts w:ascii="Seaford" w:hAnsi="Seaford" w:cstheme="minorHAnsi"/>
            <w:color w:val="auto"/>
            <w:sz w:val="23"/>
            <w:szCs w:val="23"/>
          </w:rPr>
          <w:t>https://www.ncbi.nlm.nih.gov/nuccore/DQ286490.1</w:t>
        </w:r>
      </w:hyperlink>
      <w:r w:rsidRPr="000B0B1E">
        <w:rPr>
          <w:rFonts w:ascii="Seaford" w:hAnsi="Seaford" w:cstheme="minorHAnsi"/>
          <w:sz w:val="23"/>
          <w:szCs w:val="23"/>
        </w:rPr>
        <w:t>.</w:t>
      </w:r>
    </w:p>
    <w:p w14:paraId="44D6AE06"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 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HB3 merozoite surface protein 2 (MSP2) gene, partial </w:t>
      </w:r>
      <w:proofErr w:type="spellStart"/>
      <w:r w:rsidRPr="000B0B1E">
        <w:rPr>
          <w:rFonts w:ascii="Seaford" w:hAnsi="Seaford" w:cstheme="minorHAnsi"/>
          <w:sz w:val="23"/>
          <w:szCs w:val="23"/>
        </w:rPr>
        <w:t>cds</w:t>
      </w:r>
      <w:proofErr w:type="spellEnd"/>
      <w:r w:rsidRPr="000B0B1E">
        <w:rPr>
          <w:rFonts w:ascii="Seaford" w:hAnsi="Seaford" w:cstheme="minorHAnsi"/>
          <w:sz w:val="23"/>
          <w:szCs w:val="23"/>
        </w:rPr>
        <w:t xml:space="preserve"> and 3' flanking region. In: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1,474 bp linear DNA. DDBJ/EMBL/GenBank: DQ286488.1. Available from: </w:t>
      </w:r>
      <w:hyperlink r:id="rId30" w:history="1">
        <w:r w:rsidRPr="000B0B1E">
          <w:rPr>
            <w:rStyle w:val="Hyperlink"/>
            <w:rFonts w:ascii="Seaford" w:hAnsi="Seaford" w:cstheme="minorHAnsi"/>
            <w:color w:val="auto"/>
            <w:sz w:val="23"/>
            <w:szCs w:val="23"/>
          </w:rPr>
          <w:t>https://www.ncbi.nlm.nih.gov/nuccore/DQ286488.1</w:t>
        </w:r>
      </w:hyperlink>
      <w:r w:rsidRPr="000B0B1E">
        <w:rPr>
          <w:rFonts w:ascii="Seaford" w:hAnsi="Seaford" w:cstheme="minorHAnsi"/>
          <w:sz w:val="23"/>
          <w:szCs w:val="23"/>
        </w:rPr>
        <w:t>.</w:t>
      </w:r>
    </w:p>
    <w:p w14:paraId="7ADEF6EA"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 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7G8 merozoite surface protein 2 (MSP2) gene, partial </w:t>
      </w:r>
      <w:proofErr w:type="spellStart"/>
      <w:r w:rsidRPr="000B0B1E">
        <w:rPr>
          <w:rFonts w:ascii="Seaford" w:hAnsi="Seaford" w:cstheme="minorHAnsi"/>
          <w:sz w:val="23"/>
          <w:szCs w:val="23"/>
        </w:rPr>
        <w:t>cds</w:t>
      </w:r>
      <w:proofErr w:type="spellEnd"/>
      <w:r w:rsidRPr="000B0B1E">
        <w:rPr>
          <w:rFonts w:ascii="Seaford" w:hAnsi="Seaford" w:cstheme="minorHAnsi"/>
          <w:sz w:val="23"/>
          <w:szCs w:val="23"/>
        </w:rPr>
        <w:t xml:space="preserve"> and 3' flanking region. In: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1,470 bp linear DNA. DDBJ/EMBL/GenBank: DQ286487.1. Available from: </w:t>
      </w:r>
      <w:hyperlink r:id="rId31" w:history="1">
        <w:r w:rsidRPr="000B0B1E">
          <w:rPr>
            <w:rStyle w:val="Hyperlink"/>
            <w:rFonts w:ascii="Seaford" w:hAnsi="Seaford" w:cstheme="minorHAnsi"/>
            <w:color w:val="auto"/>
            <w:sz w:val="23"/>
            <w:szCs w:val="23"/>
          </w:rPr>
          <w:t>https://www.ncbi.nlm.nih.gov/nuccore/DQ286487.1</w:t>
        </w:r>
      </w:hyperlink>
      <w:r w:rsidRPr="000B0B1E">
        <w:rPr>
          <w:rFonts w:ascii="Seaford" w:hAnsi="Seaford" w:cstheme="minorHAnsi"/>
          <w:sz w:val="23"/>
          <w:szCs w:val="23"/>
        </w:rPr>
        <w:t>.</w:t>
      </w:r>
    </w:p>
    <w:p w14:paraId="56B36DEF"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 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D6 merozoite surface protein 2 (MSP2) gene, partial </w:t>
      </w:r>
      <w:proofErr w:type="spellStart"/>
      <w:r w:rsidRPr="000B0B1E">
        <w:rPr>
          <w:rFonts w:ascii="Seaford" w:hAnsi="Seaford" w:cstheme="minorHAnsi"/>
          <w:sz w:val="23"/>
          <w:szCs w:val="23"/>
        </w:rPr>
        <w:t>cds</w:t>
      </w:r>
      <w:proofErr w:type="spellEnd"/>
      <w:r w:rsidRPr="000B0B1E">
        <w:rPr>
          <w:rFonts w:ascii="Seaford" w:hAnsi="Seaford" w:cstheme="minorHAnsi"/>
          <w:sz w:val="23"/>
          <w:szCs w:val="23"/>
        </w:rPr>
        <w:t xml:space="preserve"> and 3' flanking region. In: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1,467 bp linear DNA. DDBJ/EMBL/GenBank: DQ286486.1. Available from: </w:t>
      </w:r>
      <w:hyperlink r:id="rId32" w:history="1">
        <w:r w:rsidRPr="000B0B1E">
          <w:rPr>
            <w:rStyle w:val="Hyperlink"/>
            <w:rFonts w:ascii="Seaford" w:hAnsi="Seaford" w:cstheme="minorHAnsi"/>
            <w:color w:val="auto"/>
            <w:sz w:val="23"/>
            <w:szCs w:val="23"/>
          </w:rPr>
          <w:t>https://www.ncbi.nlm.nih.gov/nuccore/DQ286486.1</w:t>
        </w:r>
      </w:hyperlink>
      <w:r w:rsidRPr="000B0B1E">
        <w:rPr>
          <w:rFonts w:ascii="Seaford" w:hAnsi="Seaford" w:cstheme="minorHAnsi"/>
          <w:sz w:val="23"/>
          <w:szCs w:val="23"/>
        </w:rPr>
        <w:t>.</w:t>
      </w:r>
    </w:p>
    <w:p w14:paraId="3C8D5EA3"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 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isolate 3D7 merozoite surface protein 2 (MSP2) gene, partial </w:t>
      </w:r>
      <w:proofErr w:type="spellStart"/>
      <w:r w:rsidRPr="000B0B1E">
        <w:rPr>
          <w:rFonts w:ascii="Seaford" w:hAnsi="Seaford" w:cstheme="minorHAnsi"/>
          <w:sz w:val="23"/>
          <w:szCs w:val="23"/>
        </w:rPr>
        <w:t>cds</w:t>
      </w:r>
      <w:proofErr w:type="spellEnd"/>
      <w:r w:rsidRPr="000B0B1E">
        <w:rPr>
          <w:rFonts w:ascii="Seaford" w:hAnsi="Seaford" w:cstheme="minorHAnsi"/>
          <w:sz w:val="23"/>
          <w:szCs w:val="23"/>
        </w:rPr>
        <w:t xml:space="preserve"> and 3' flanking region. In: INSDC/GenBank. USA: </w:t>
      </w:r>
      <w:r w:rsidRPr="000B0B1E">
        <w:rPr>
          <w:rFonts w:ascii="Seaford" w:hAnsi="Seaford" w:cstheme="minorHAnsi"/>
          <w:sz w:val="23"/>
          <w:szCs w:val="23"/>
        </w:rPr>
        <w:lastRenderedPageBreak/>
        <w:t>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1,482 bp linear DNA. DDBJ/EMBL/GenBank: DQ286485.1. Available from: </w:t>
      </w:r>
      <w:hyperlink r:id="rId33" w:history="1">
        <w:r w:rsidRPr="000B0B1E">
          <w:rPr>
            <w:rStyle w:val="Hyperlink"/>
            <w:rFonts w:ascii="Seaford" w:hAnsi="Seaford" w:cstheme="minorHAnsi"/>
            <w:color w:val="auto"/>
            <w:sz w:val="23"/>
            <w:szCs w:val="23"/>
          </w:rPr>
          <w:t>https://www.ncbi.nlm.nih.gov/nuccore/DQ286485.1</w:t>
        </w:r>
      </w:hyperlink>
      <w:r w:rsidRPr="000B0B1E">
        <w:rPr>
          <w:rFonts w:ascii="Seaford" w:hAnsi="Seaford" w:cstheme="minorHAnsi"/>
          <w:sz w:val="23"/>
          <w:szCs w:val="23"/>
        </w:rPr>
        <w:t>.</w:t>
      </w:r>
    </w:p>
    <w:p w14:paraId="167473E0"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 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w:t>
      </w:r>
      <w:proofErr w:type="gramStart"/>
      <w:r w:rsidRPr="000B0B1E">
        <w:rPr>
          <w:rFonts w:ascii="Seaford" w:hAnsi="Seaford" w:cstheme="minorHAnsi"/>
          <w:sz w:val="23"/>
          <w:szCs w:val="23"/>
        </w:rPr>
        <w:t>isolate</w:t>
      </w:r>
      <w:proofErr w:type="gramEnd"/>
      <w:r w:rsidRPr="000B0B1E">
        <w:rPr>
          <w:rFonts w:ascii="Seaford" w:hAnsi="Seaford" w:cstheme="minorHAnsi"/>
          <w:sz w:val="23"/>
          <w:szCs w:val="23"/>
        </w:rPr>
        <w:t xml:space="preserve"> 3D7 genomic sequence upstream of merozoite surface protein 1 (MSP1) gene. In: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1,119 bp linear DNA. DDBJ/EMBL/GenBank: DQ286461.1. Available from: </w:t>
      </w:r>
      <w:hyperlink r:id="rId34" w:history="1">
        <w:r w:rsidRPr="000B0B1E">
          <w:rPr>
            <w:rStyle w:val="Hyperlink"/>
            <w:rFonts w:ascii="Seaford" w:hAnsi="Seaford" w:cstheme="minorHAnsi"/>
            <w:color w:val="auto"/>
            <w:sz w:val="23"/>
            <w:szCs w:val="23"/>
          </w:rPr>
          <w:t>https://www.ncbi.nlm.nih.gov/nuccore/DQ286461.1</w:t>
        </w:r>
      </w:hyperlink>
      <w:r w:rsidRPr="000B0B1E">
        <w:rPr>
          <w:rFonts w:ascii="Seaford" w:hAnsi="Seaford" w:cstheme="minorHAnsi"/>
          <w:sz w:val="23"/>
          <w:szCs w:val="23"/>
        </w:rPr>
        <w:t>.</w:t>
      </w:r>
    </w:p>
    <w:p w14:paraId="0C8E17FE"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w:t>
      </w:r>
      <w:r w:rsidRPr="000B0B1E">
        <w:rPr>
          <w:rFonts w:ascii="Seaford" w:hAnsi="Seaford" w:cstheme="minorHAnsi"/>
          <w:sz w:val="23"/>
          <w:szCs w:val="23"/>
        </w:rPr>
        <w:t xml:space="preserve"> </w:t>
      </w:r>
      <w:r w:rsidRPr="000B0B1E">
        <w:rPr>
          <w:rFonts w:ascii="Seaford" w:hAnsi="Seaford" w:cstheme="minorHAnsi"/>
          <w:b/>
          <w:sz w:val="23"/>
          <w:szCs w:val="23"/>
        </w:rPr>
        <w:t>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RO33 genomic sequence upstream of merozoite surface protein 1 (MSP1) gene. In: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1,113 bp linear DNA. DDBJ/EMBL/GenBank: DQ286462.1. Available from: </w:t>
      </w:r>
      <w:hyperlink r:id="rId35" w:history="1">
        <w:r w:rsidRPr="000B0B1E">
          <w:rPr>
            <w:rStyle w:val="Hyperlink"/>
            <w:rFonts w:ascii="Seaford" w:hAnsi="Seaford" w:cstheme="minorHAnsi"/>
            <w:color w:val="auto"/>
            <w:sz w:val="23"/>
            <w:szCs w:val="23"/>
          </w:rPr>
          <w:t>https://www.ncbi.nlm.nih.gov/nuccore/DQ286462.1</w:t>
        </w:r>
      </w:hyperlink>
      <w:r w:rsidRPr="000B0B1E">
        <w:rPr>
          <w:rFonts w:ascii="Seaford" w:hAnsi="Seaford" w:cstheme="minorHAnsi"/>
          <w:sz w:val="23"/>
          <w:szCs w:val="23"/>
        </w:rPr>
        <w:t>.</w:t>
      </w:r>
    </w:p>
    <w:p w14:paraId="423B26EB"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w:t>
      </w:r>
      <w:r w:rsidRPr="000B0B1E">
        <w:rPr>
          <w:rFonts w:ascii="Seaford" w:hAnsi="Seaford" w:cstheme="minorHAnsi"/>
          <w:sz w:val="23"/>
          <w:szCs w:val="23"/>
        </w:rPr>
        <w:t xml:space="preserve"> </w:t>
      </w:r>
      <w:r w:rsidRPr="000B0B1E">
        <w:rPr>
          <w:rFonts w:ascii="Seaford" w:hAnsi="Seaford" w:cstheme="minorHAnsi"/>
          <w:b/>
          <w:sz w:val="23"/>
          <w:szCs w:val="23"/>
        </w:rPr>
        <w:t>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HB3 genomic sequence upstream of merozoite surface protein 1 (MSP1) gene </w:t>
      </w:r>
      <w:proofErr w:type="gramStart"/>
      <w:r w:rsidRPr="000B0B1E">
        <w:rPr>
          <w:rFonts w:ascii="Seaford" w:hAnsi="Seaford" w:cstheme="minorHAnsi"/>
          <w:sz w:val="23"/>
          <w:szCs w:val="23"/>
        </w:rPr>
        <w:t>In</w:t>
      </w:r>
      <w:proofErr w:type="gramEnd"/>
      <w:r w:rsidRPr="000B0B1E">
        <w:rPr>
          <w:rFonts w:ascii="Seaford" w:hAnsi="Seaford" w:cstheme="minorHAnsi"/>
          <w:sz w:val="23"/>
          <w:szCs w:val="23"/>
        </w:rPr>
        <w:t>: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1,117 bp linear DNA. DDBJ/EMBL/GenBank: DQ286463.1. Available from: </w:t>
      </w:r>
      <w:hyperlink r:id="rId36" w:history="1">
        <w:r w:rsidRPr="000B0B1E">
          <w:rPr>
            <w:rStyle w:val="Hyperlink"/>
            <w:rFonts w:ascii="Seaford" w:hAnsi="Seaford" w:cstheme="minorHAnsi"/>
            <w:color w:val="auto"/>
            <w:sz w:val="23"/>
            <w:szCs w:val="23"/>
          </w:rPr>
          <w:t>https://www.ncbi.nlm.nih.gov/nuccore/DQ286463.1</w:t>
        </w:r>
      </w:hyperlink>
      <w:r w:rsidRPr="000B0B1E">
        <w:rPr>
          <w:rFonts w:ascii="Seaford" w:hAnsi="Seaford" w:cstheme="minorHAnsi"/>
          <w:sz w:val="23"/>
          <w:szCs w:val="23"/>
        </w:rPr>
        <w:t>.</w:t>
      </w:r>
    </w:p>
    <w:p w14:paraId="7250CF53"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sz w:val="23"/>
          <w:szCs w:val="23"/>
        </w:rPr>
        <w:t xml:space="preserve">Amodu OK,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7G8 genomic sequence upstream of merozoite surface protein 1 (MSP1) gene </w:t>
      </w:r>
      <w:proofErr w:type="gramStart"/>
      <w:r w:rsidRPr="000B0B1E">
        <w:rPr>
          <w:rFonts w:ascii="Seaford" w:hAnsi="Seaford" w:cstheme="minorHAnsi"/>
          <w:sz w:val="23"/>
          <w:szCs w:val="23"/>
        </w:rPr>
        <w:t>In</w:t>
      </w:r>
      <w:proofErr w:type="gramEnd"/>
      <w:r w:rsidRPr="000B0B1E">
        <w:rPr>
          <w:rFonts w:ascii="Seaford" w:hAnsi="Seaford" w:cstheme="minorHAnsi"/>
          <w:sz w:val="23"/>
          <w:szCs w:val="23"/>
        </w:rPr>
        <w:t>: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1,116 bp linear DNA. DDBJ/EMBL/GenBank: DQ286464.1. Available from: </w:t>
      </w:r>
      <w:hyperlink r:id="rId37" w:history="1">
        <w:r w:rsidRPr="000B0B1E">
          <w:rPr>
            <w:rStyle w:val="Hyperlink"/>
            <w:rFonts w:ascii="Seaford" w:hAnsi="Seaford" w:cstheme="minorHAnsi"/>
            <w:color w:val="auto"/>
            <w:sz w:val="23"/>
            <w:szCs w:val="23"/>
          </w:rPr>
          <w:t>https://www.ncbi.nlm.nih.gov/nuccore/DQ286464.1</w:t>
        </w:r>
      </w:hyperlink>
      <w:r w:rsidRPr="000B0B1E">
        <w:rPr>
          <w:rFonts w:ascii="Seaford" w:hAnsi="Seaford" w:cstheme="minorHAnsi"/>
          <w:sz w:val="23"/>
          <w:szCs w:val="23"/>
        </w:rPr>
        <w:t>.</w:t>
      </w:r>
    </w:p>
    <w:p w14:paraId="212E87B5"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w:t>
      </w:r>
      <w:r w:rsidRPr="000B0B1E">
        <w:rPr>
          <w:rFonts w:ascii="Seaford" w:hAnsi="Seaford" w:cstheme="minorHAnsi"/>
          <w:sz w:val="23"/>
          <w:szCs w:val="23"/>
        </w:rPr>
        <w:t xml:space="preserve"> </w:t>
      </w:r>
      <w:r w:rsidRPr="000B0B1E">
        <w:rPr>
          <w:rFonts w:ascii="Seaford" w:hAnsi="Seaford" w:cstheme="minorHAnsi"/>
          <w:b/>
          <w:sz w:val="23"/>
          <w:szCs w:val="23"/>
        </w:rPr>
        <w:t>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W2 genomic sequence upstream of merozoite surface protein 1 (MSP1) gene. In: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1,115 bp linear DNA. DDBJ/EMBL/GenBank: DQ286465.1. Available from: </w:t>
      </w:r>
      <w:hyperlink r:id="rId38" w:history="1">
        <w:r w:rsidRPr="000B0B1E">
          <w:rPr>
            <w:rStyle w:val="Hyperlink"/>
            <w:rFonts w:ascii="Seaford" w:hAnsi="Seaford" w:cstheme="minorHAnsi"/>
            <w:color w:val="auto"/>
            <w:sz w:val="23"/>
            <w:szCs w:val="23"/>
          </w:rPr>
          <w:t>https://www.ncbi.nlm.nih.gov/nuccore/DQ286465.1</w:t>
        </w:r>
      </w:hyperlink>
      <w:r w:rsidRPr="000B0B1E">
        <w:rPr>
          <w:rFonts w:ascii="Seaford" w:hAnsi="Seaford" w:cstheme="minorHAnsi"/>
          <w:sz w:val="23"/>
          <w:szCs w:val="23"/>
        </w:rPr>
        <w:t>.</w:t>
      </w:r>
    </w:p>
    <w:p w14:paraId="1118FB9B"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w:t>
      </w:r>
      <w:r w:rsidRPr="000B0B1E">
        <w:rPr>
          <w:rFonts w:ascii="Seaford" w:hAnsi="Seaford" w:cstheme="minorHAnsi"/>
          <w:sz w:val="23"/>
          <w:szCs w:val="23"/>
        </w:rPr>
        <w:t xml:space="preserve"> </w:t>
      </w:r>
      <w:r w:rsidRPr="000B0B1E">
        <w:rPr>
          <w:rFonts w:ascii="Seaford" w:hAnsi="Seaford" w:cstheme="minorHAnsi"/>
          <w:b/>
          <w:sz w:val="23"/>
          <w:szCs w:val="23"/>
        </w:rPr>
        <w:t>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FCR3 genomic sequence upstream of merozoite surface protein 1 (MSP1) gene </w:t>
      </w:r>
      <w:proofErr w:type="gramStart"/>
      <w:r w:rsidRPr="000B0B1E">
        <w:rPr>
          <w:rFonts w:ascii="Seaford" w:hAnsi="Seaford" w:cstheme="minorHAnsi"/>
          <w:sz w:val="23"/>
          <w:szCs w:val="23"/>
        </w:rPr>
        <w:t>In</w:t>
      </w:r>
      <w:proofErr w:type="gramEnd"/>
      <w:r w:rsidRPr="000B0B1E">
        <w:rPr>
          <w:rFonts w:ascii="Seaford" w:hAnsi="Seaford" w:cstheme="minorHAnsi"/>
          <w:sz w:val="23"/>
          <w:szCs w:val="23"/>
        </w:rPr>
        <w:t>: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1,113 bp linear DNA. DDBJ/EMBL/GenBank: DQ286466.1. Available from: </w:t>
      </w:r>
      <w:hyperlink r:id="rId39" w:history="1">
        <w:r w:rsidRPr="000B0B1E">
          <w:rPr>
            <w:rStyle w:val="Hyperlink"/>
            <w:rFonts w:ascii="Seaford" w:hAnsi="Seaford" w:cstheme="minorHAnsi"/>
            <w:color w:val="auto"/>
            <w:sz w:val="23"/>
            <w:szCs w:val="23"/>
          </w:rPr>
          <w:t>https://www.ncbi.nlm.nih.gov/nuccore/DQ286466.1</w:t>
        </w:r>
      </w:hyperlink>
      <w:r w:rsidRPr="000B0B1E">
        <w:rPr>
          <w:rFonts w:ascii="Seaford" w:hAnsi="Seaford" w:cstheme="minorHAnsi"/>
          <w:sz w:val="23"/>
          <w:szCs w:val="23"/>
        </w:rPr>
        <w:t>.</w:t>
      </w:r>
    </w:p>
    <w:p w14:paraId="06791C6A"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w:t>
      </w:r>
      <w:r w:rsidRPr="000B0B1E">
        <w:rPr>
          <w:rFonts w:ascii="Seaford" w:hAnsi="Seaford" w:cstheme="minorHAnsi"/>
          <w:sz w:val="23"/>
          <w:szCs w:val="23"/>
        </w:rPr>
        <w:t xml:space="preserve"> </w:t>
      </w:r>
      <w:r w:rsidRPr="000B0B1E">
        <w:rPr>
          <w:rFonts w:ascii="Seaford" w:hAnsi="Seaford" w:cstheme="minorHAnsi"/>
          <w:b/>
          <w:sz w:val="23"/>
          <w:szCs w:val="23"/>
        </w:rPr>
        <w:t>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D10 genomic sequence upstream of merozoite surface protein 1 (MSP1) gene </w:t>
      </w:r>
      <w:proofErr w:type="gramStart"/>
      <w:r w:rsidRPr="000B0B1E">
        <w:rPr>
          <w:rFonts w:ascii="Seaford" w:hAnsi="Seaford" w:cstheme="minorHAnsi"/>
          <w:sz w:val="23"/>
          <w:szCs w:val="23"/>
        </w:rPr>
        <w:t>In</w:t>
      </w:r>
      <w:proofErr w:type="gramEnd"/>
      <w:r w:rsidRPr="000B0B1E">
        <w:rPr>
          <w:rFonts w:ascii="Seaford" w:hAnsi="Seaford" w:cstheme="minorHAnsi"/>
          <w:sz w:val="23"/>
          <w:szCs w:val="23"/>
        </w:rPr>
        <w:t>: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1,114 bp linear DNA. DDBJ/EMBL/GenBank: DQ286467.1. Available from: </w:t>
      </w:r>
      <w:hyperlink r:id="rId40" w:history="1">
        <w:r w:rsidRPr="000B0B1E">
          <w:rPr>
            <w:rStyle w:val="Hyperlink"/>
            <w:rFonts w:ascii="Seaford" w:hAnsi="Seaford" w:cstheme="minorHAnsi"/>
            <w:color w:val="auto"/>
            <w:sz w:val="23"/>
            <w:szCs w:val="23"/>
          </w:rPr>
          <w:t>https://www.ncbi.nlm.nih.gov/nuccore/DQ286467.1</w:t>
        </w:r>
      </w:hyperlink>
      <w:r w:rsidRPr="000B0B1E">
        <w:rPr>
          <w:rFonts w:ascii="Seaford" w:hAnsi="Seaford" w:cstheme="minorHAnsi"/>
          <w:sz w:val="23"/>
          <w:szCs w:val="23"/>
        </w:rPr>
        <w:t>.</w:t>
      </w:r>
    </w:p>
    <w:p w14:paraId="6F43BD56"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w:t>
      </w:r>
      <w:r w:rsidRPr="000B0B1E">
        <w:rPr>
          <w:rFonts w:ascii="Seaford" w:hAnsi="Seaford" w:cstheme="minorHAnsi"/>
          <w:sz w:val="23"/>
          <w:szCs w:val="23"/>
        </w:rPr>
        <w:t xml:space="preserve"> </w:t>
      </w:r>
      <w:r w:rsidRPr="000B0B1E">
        <w:rPr>
          <w:rFonts w:ascii="Seaford" w:hAnsi="Seaford" w:cstheme="minorHAnsi"/>
          <w:b/>
          <w:sz w:val="23"/>
          <w:szCs w:val="23"/>
        </w:rPr>
        <w:t>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D6 genomic sequence upstream of merozoite surface protein 1 (MSP1) gene </w:t>
      </w:r>
      <w:proofErr w:type="gramStart"/>
      <w:r w:rsidRPr="000B0B1E">
        <w:rPr>
          <w:rFonts w:ascii="Seaford" w:hAnsi="Seaford" w:cstheme="minorHAnsi"/>
          <w:sz w:val="23"/>
          <w:szCs w:val="23"/>
        </w:rPr>
        <w:t>In</w:t>
      </w:r>
      <w:proofErr w:type="gramEnd"/>
      <w:r w:rsidRPr="000B0B1E">
        <w:rPr>
          <w:rFonts w:ascii="Seaford" w:hAnsi="Seaford" w:cstheme="minorHAnsi"/>
          <w:sz w:val="23"/>
          <w:szCs w:val="23"/>
        </w:rPr>
        <w:t>: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1,113 bp linear DNA. DDBJ/EMBL/GenBank: DQ286468.1. Available from: </w:t>
      </w:r>
      <w:hyperlink r:id="rId41" w:history="1">
        <w:r w:rsidRPr="000B0B1E">
          <w:rPr>
            <w:rStyle w:val="Hyperlink"/>
            <w:rFonts w:ascii="Seaford" w:hAnsi="Seaford" w:cstheme="minorHAnsi"/>
            <w:color w:val="auto"/>
            <w:sz w:val="23"/>
            <w:szCs w:val="23"/>
          </w:rPr>
          <w:t>https://www.ncbi.nlm.nih.gov/nuccore/DQ286468.1</w:t>
        </w:r>
      </w:hyperlink>
      <w:r w:rsidRPr="000B0B1E">
        <w:rPr>
          <w:rFonts w:ascii="Seaford" w:hAnsi="Seaford" w:cstheme="minorHAnsi"/>
          <w:sz w:val="23"/>
          <w:szCs w:val="23"/>
        </w:rPr>
        <w:t>.</w:t>
      </w:r>
    </w:p>
    <w:p w14:paraId="14C37A3D"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w:t>
      </w:r>
      <w:r w:rsidRPr="000B0B1E">
        <w:rPr>
          <w:rFonts w:ascii="Seaford" w:hAnsi="Seaford" w:cstheme="minorHAnsi"/>
          <w:sz w:val="23"/>
          <w:szCs w:val="23"/>
        </w:rPr>
        <w:t xml:space="preserve"> </w:t>
      </w:r>
      <w:r w:rsidRPr="000B0B1E">
        <w:rPr>
          <w:rFonts w:ascii="Seaford" w:hAnsi="Seaford" w:cstheme="minorHAnsi"/>
          <w:b/>
          <w:sz w:val="23"/>
          <w:szCs w:val="23"/>
        </w:rPr>
        <w:t>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w:t>
      </w:r>
      <w:proofErr w:type="spellStart"/>
      <w:r w:rsidRPr="000B0B1E">
        <w:rPr>
          <w:rFonts w:ascii="Seaford" w:hAnsi="Seaford" w:cstheme="minorHAnsi"/>
          <w:sz w:val="23"/>
          <w:szCs w:val="23"/>
        </w:rPr>
        <w:t>MuZ</w:t>
      </w:r>
      <w:proofErr w:type="spellEnd"/>
      <w:r w:rsidRPr="000B0B1E">
        <w:rPr>
          <w:rFonts w:ascii="Seaford" w:hAnsi="Seaford" w:cstheme="minorHAnsi"/>
          <w:sz w:val="23"/>
          <w:szCs w:val="23"/>
        </w:rPr>
        <w:t xml:space="preserve"> genomic sequence upstream of merozoite surface protein 1 (MSP1) gene </w:t>
      </w:r>
      <w:proofErr w:type="gramStart"/>
      <w:r w:rsidRPr="000B0B1E">
        <w:rPr>
          <w:rFonts w:ascii="Seaford" w:hAnsi="Seaford" w:cstheme="minorHAnsi"/>
          <w:sz w:val="23"/>
          <w:szCs w:val="23"/>
        </w:rPr>
        <w:t>In</w:t>
      </w:r>
      <w:proofErr w:type="gramEnd"/>
      <w:r w:rsidRPr="000B0B1E">
        <w:rPr>
          <w:rFonts w:ascii="Seaford" w:hAnsi="Seaford" w:cstheme="minorHAnsi"/>
          <w:sz w:val="23"/>
          <w:szCs w:val="23"/>
        </w:rPr>
        <w:t>: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1,114 bp linear DNA. DDBJ/EMBL/GenBank: DQ286469.1. Available from: </w:t>
      </w:r>
      <w:hyperlink r:id="rId42" w:history="1">
        <w:r w:rsidRPr="000B0B1E">
          <w:rPr>
            <w:rStyle w:val="Hyperlink"/>
            <w:rFonts w:ascii="Seaford" w:hAnsi="Seaford" w:cstheme="minorHAnsi"/>
            <w:color w:val="auto"/>
            <w:sz w:val="23"/>
            <w:szCs w:val="23"/>
          </w:rPr>
          <w:t>https://www.ncbi.nlm.nih.gov/nuccore/DQ286469.1</w:t>
        </w:r>
      </w:hyperlink>
      <w:r w:rsidRPr="000B0B1E">
        <w:rPr>
          <w:rFonts w:ascii="Seaford" w:hAnsi="Seaford" w:cstheme="minorHAnsi"/>
          <w:sz w:val="23"/>
          <w:szCs w:val="23"/>
        </w:rPr>
        <w:t>.</w:t>
      </w:r>
    </w:p>
    <w:p w14:paraId="2A354284"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lastRenderedPageBreak/>
        <w:t>Amodu</w:t>
      </w:r>
      <w:r w:rsidRPr="000B0B1E">
        <w:rPr>
          <w:rFonts w:ascii="Seaford" w:hAnsi="Seaford" w:cstheme="minorHAnsi"/>
          <w:sz w:val="23"/>
          <w:szCs w:val="23"/>
        </w:rPr>
        <w:t xml:space="preserve"> </w:t>
      </w:r>
      <w:r w:rsidRPr="000B0B1E">
        <w:rPr>
          <w:rFonts w:ascii="Seaford" w:hAnsi="Seaford" w:cstheme="minorHAnsi"/>
          <w:b/>
          <w:sz w:val="23"/>
          <w:szCs w:val="23"/>
        </w:rPr>
        <w:t>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T994 genomic sequence upstream of merozoite surface protein 1 (MSP1) gene </w:t>
      </w:r>
      <w:proofErr w:type="gramStart"/>
      <w:r w:rsidRPr="000B0B1E">
        <w:rPr>
          <w:rFonts w:ascii="Seaford" w:hAnsi="Seaford" w:cstheme="minorHAnsi"/>
          <w:sz w:val="23"/>
          <w:szCs w:val="23"/>
        </w:rPr>
        <w:t>In</w:t>
      </w:r>
      <w:proofErr w:type="gramEnd"/>
      <w:r w:rsidRPr="000B0B1E">
        <w:rPr>
          <w:rFonts w:ascii="Seaford" w:hAnsi="Seaford" w:cstheme="minorHAnsi"/>
          <w:sz w:val="23"/>
          <w:szCs w:val="23"/>
        </w:rPr>
        <w:t>: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1,116 bp linear DNA. DDBJ/EMBL/GenBank: DQ286471.1. Available from: </w:t>
      </w:r>
      <w:hyperlink r:id="rId43" w:history="1">
        <w:r w:rsidRPr="000B0B1E">
          <w:rPr>
            <w:rStyle w:val="Hyperlink"/>
            <w:rFonts w:ascii="Seaford" w:hAnsi="Seaford" w:cstheme="minorHAnsi"/>
            <w:color w:val="auto"/>
            <w:sz w:val="23"/>
            <w:szCs w:val="23"/>
          </w:rPr>
          <w:t>https://www.ncbi.nlm.nih.gov/nuccore/DQ286471.1</w:t>
        </w:r>
      </w:hyperlink>
      <w:r w:rsidRPr="000B0B1E">
        <w:rPr>
          <w:rFonts w:ascii="Seaford" w:hAnsi="Seaford" w:cstheme="minorHAnsi"/>
          <w:sz w:val="23"/>
          <w:szCs w:val="23"/>
        </w:rPr>
        <w:t>.</w:t>
      </w:r>
    </w:p>
    <w:p w14:paraId="584578F3"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w:t>
      </w:r>
      <w:r w:rsidRPr="000B0B1E">
        <w:rPr>
          <w:rFonts w:ascii="Seaford" w:hAnsi="Seaford" w:cstheme="minorHAnsi"/>
          <w:sz w:val="23"/>
          <w:szCs w:val="23"/>
        </w:rPr>
        <w:t xml:space="preserve"> </w:t>
      </w:r>
      <w:r w:rsidRPr="000B0B1E">
        <w:rPr>
          <w:rFonts w:ascii="Seaford" w:hAnsi="Seaford" w:cstheme="minorHAnsi"/>
          <w:b/>
          <w:sz w:val="23"/>
          <w:szCs w:val="23"/>
        </w:rPr>
        <w:t>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106-1 genomic sequence upstream of merozoite surface protein 1 (MSP1) gene. In: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1,115 bp linear DNA. DDBJ/EMBL/GenBank: DQ286472.1. Available from: </w:t>
      </w:r>
      <w:hyperlink r:id="rId44" w:history="1">
        <w:r w:rsidRPr="000B0B1E">
          <w:rPr>
            <w:rStyle w:val="Hyperlink"/>
            <w:rFonts w:ascii="Seaford" w:hAnsi="Seaford" w:cstheme="minorHAnsi"/>
            <w:color w:val="auto"/>
            <w:sz w:val="23"/>
            <w:szCs w:val="23"/>
          </w:rPr>
          <w:t>https://www.ncbi.nlm.nih.gov/nuccore/DQ286472.1</w:t>
        </w:r>
      </w:hyperlink>
      <w:r w:rsidRPr="000B0B1E">
        <w:rPr>
          <w:rFonts w:ascii="Seaford" w:hAnsi="Seaford" w:cstheme="minorHAnsi"/>
          <w:sz w:val="23"/>
          <w:szCs w:val="23"/>
        </w:rPr>
        <w:t>.</w:t>
      </w:r>
    </w:p>
    <w:p w14:paraId="7C3DE88D"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w:t>
      </w:r>
      <w:r w:rsidRPr="000B0B1E">
        <w:rPr>
          <w:rFonts w:ascii="Seaford" w:hAnsi="Seaford" w:cstheme="minorHAnsi"/>
          <w:sz w:val="23"/>
          <w:szCs w:val="23"/>
        </w:rPr>
        <w:t xml:space="preserve"> </w:t>
      </w:r>
      <w:r w:rsidRPr="000B0B1E">
        <w:rPr>
          <w:rFonts w:ascii="Seaford" w:hAnsi="Seaford" w:cstheme="minorHAnsi"/>
          <w:b/>
          <w:sz w:val="23"/>
          <w:szCs w:val="23"/>
        </w:rPr>
        <w:t>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W2 </w:t>
      </w:r>
      <w:proofErr w:type="spellStart"/>
      <w:r w:rsidRPr="000B0B1E">
        <w:rPr>
          <w:rFonts w:ascii="Seaford" w:hAnsi="Seaford" w:cstheme="minorHAnsi"/>
          <w:sz w:val="23"/>
          <w:szCs w:val="23"/>
        </w:rPr>
        <w:t>circumsporozoite</w:t>
      </w:r>
      <w:proofErr w:type="spellEnd"/>
      <w:r w:rsidRPr="000B0B1E">
        <w:rPr>
          <w:rFonts w:ascii="Seaford" w:hAnsi="Seaford" w:cstheme="minorHAnsi"/>
          <w:sz w:val="23"/>
          <w:szCs w:val="23"/>
        </w:rPr>
        <w:t xml:space="preserve"> protein (CSP) gene, partial </w:t>
      </w:r>
      <w:proofErr w:type="spellStart"/>
      <w:r w:rsidRPr="000B0B1E">
        <w:rPr>
          <w:rFonts w:ascii="Seaford" w:hAnsi="Seaford" w:cstheme="minorHAnsi"/>
          <w:sz w:val="23"/>
          <w:szCs w:val="23"/>
        </w:rPr>
        <w:t>cds</w:t>
      </w:r>
      <w:proofErr w:type="spellEnd"/>
      <w:r w:rsidRPr="000B0B1E">
        <w:rPr>
          <w:rFonts w:ascii="Seaford" w:hAnsi="Seaford" w:cstheme="minorHAnsi"/>
          <w:sz w:val="23"/>
          <w:szCs w:val="23"/>
        </w:rPr>
        <w:t xml:space="preserve"> and 5' flanking region. In: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1,085 bp linear DNA.  DDBJ/EMBL/GenBank: DQ286502.1. Available from: </w:t>
      </w:r>
      <w:hyperlink r:id="rId45" w:history="1">
        <w:r w:rsidRPr="000B0B1E">
          <w:rPr>
            <w:rStyle w:val="Hyperlink"/>
            <w:rFonts w:ascii="Seaford" w:hAnsi="Seaford" w:cstheme="minorHAnsi"/>
            <w:color w:val="auto"/>
            <w:sz w:val="23"/>
            <w:szCs w:val="23"/>
          </w:rPr>
          <w:t>https://www.ncbi.nlm.nih.gov/nuccore/DQ286502.1</w:t>
        </w:r>
      </w:hyperlink>
    </w:p>
    <w:p w14:paraId="6E0F671A"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w:t>
      </w:r>
      <w:r w:rsidRPr="000B0B1E">
        <w:rPr>
          <w:rFonts w:ascii="Seaford" w:hAnsi="Seaford" w:cstheme="minorHAnsi"/>
          <w:sz w:val="23"/>
          <w:szCs w:val="23"/>
        </w:rPr>
        <w:t xml:space="preserve"> </w:t>
      </w:r>
      <w:r w:rsidRPr="000B0B1E">
        <w:rPr>
          <w:rFonts w:ascii="Seaford" w:hAnsi="Seaford" w:cstheme="minorHAnsi"/>
          <w:b/>
          <w:sz w:val="23"/>
          <w:szCs w:val="23"/>
        </w:rPr>
        <w:t>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7G8 </w:t>
      </w:r>
      <w:proofErr w:type="spellStart"/>
      <w:r w:rsidRPr="000B0B1E">
        <w:rPr>
          <w:rFonts w:ascii="Seaford" w:hAnsi="Seaford" w:cstheme="minorHAnsi"/>
          <w:sz w:val="23"/>
          <w:szCs w:val="23"/>
        </w:rPr>
        <w:t>circumsporozoite</w:t>
      </w:r>
      <w:proofErr w:type="spellEnd"/>
      <w:r w:rsidRPr="000B0B1E">
        <w:rPr>
          <w:rFonts w:ascii="Seaford" w:hAnsi="Seaford" w:cstheme="minorHAnsi"/>
          <w:sz w:val="23"/>
          <w:szCs w:val="23"/>
        </w:rPr>
        <w:t xml:space="preserve"> protein (CSP) gene, partial </w:t>
      </w:r>
      <w:proofErr w:type="spellStart"/>
      <w:r w:rsidRPr="000B0B1E">
        <w:rPr>
          <w:rFonts w:ascii="Seaford" w:hAnsi="Seaford" w:cstheme="minorHAnsi"/>
          <w:sz w:val="23"/>
          <w:szCs w:val="23"/>
        </w:rPr>
        <w:t>cds</w:t>
      </w:r>
      <w:proofErr w:type="spellEnd"/>
      <w:r w:rsidRPr="000B0B1E">
        <w:rPr>
          <w:rFonts w:ascii="Seaford" w:hAnsi="Seaford" w:cstheme="minorHAnsi"/>
          <w:sz w:val="23"/>
          <w:szCs w:val="23"/>
        </w:rPr>
        <w:t xml:space="preserve"> and 5' flanking region </w:t>
      </w:r>
      <w:proofErr w:type="gramStart"/>
      <w:r w:rsidRPr="000B0B1E">
        <w:rPr>
          <w:rFonts w:ascii="Seaford" w:hAnsi="Seaford" w:cstheme="minorHAnsi"/>
          <w:sz w:val="23"/>
          <w:szCs w:val="23"/>
        </w:rPr>
        <w:t>In</w:t>
      </w:r>
      <w:proofErr w:type="gramEnd"/>
      <w:r w:rsidRPr="000B0B1E">
        <w:rPr>
          <w:rFonts w:ascii="Seaford" w:hAnsi="Seaford" w:cstheme="minorHAnsi"/>
          <w:sz w:val="23"/>
          <w:szCs w:val="23"/>
        </w:rPr>
        <w:t>: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2005 November. 1,080 bp linear DNA. DDBJ/EMBL/GenBank: DQ286501.1. Available from: </w:t>
      </w:r>
      <w:hyperlink r:id="rId46" w:history="1">
        <w:r w:rsidRPr="000B0B1E">
          <w:rPr>
            <w:rStyle w:val="Hyperlink"/>
            <w:rFonts w:ascii="Seaford" w:hAnsi="Seaford" w:cstheme="minorHAnsi"/>
            <w:color w:val="auto"/>
            <w:sz w:val="23"/>
            <w:szCs w:val="23"/>
          </w:rPr>
          <w:t>https://www.ncbi.nlm.nih.gov/nuccore/DQ286501.1</w:t>
        </w:r>
      </w:hyperlink>
      <w:r w:rsidRPr="000B0B1E">
        <w:rPr>
          <w:rFonts w:ascii="Seaford" w:hAnsi="Seaford" w:cstheme="minorHAnsi"/>
          <w:sz w:val="23"/>
          <w:szCs w:val="23"/>
        </w:rPr>
        <w:t>.</w:t>
      </w:r>
    </w:p>
    <w:p w14:paraId="5FF33047"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w:t>
      </w:r>
      <w:r w:rsidRPr="000B0B1E">
        <w:rPr>
          <w:rFonts w:ascii="Seaford" w:hAnsi="Seaford" w:cstheme="minorHAnsi"/>
          <w:sz w:val="23"/>
          <w:szCs w:val="23"/>
        </w:rPr>
        <w:t xml:space="preserve"> </w:t>
      </w:r>
      <w:r w:rsidRPr="000B0B1E">
        <w:rPr>
          <w:rFonts w:ascii="Seaford" w:hAnsi="Seaford" w:cstheme="minorHAnsi"/>
          <w:b/>
          <w:sz w:val="23"/>
          <w:szCs w:val="23"/>
        </w:rPr>
        <w:t>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HB3 </w:t>
      </w:r>
      <w:proofErr w:type="spellStart"/>
      <w:r w:rsidRPr="000B0B1E">
        <w:rPr>
          <w:rFonts w:ascii="Seaford" w:hAnsi="Seaford" w:cstheme="minorHAnsi"/>
          <w:sz w:val="23"/>
          <w:szCs w:val="23"/>
        </w:rPr>
        <w:t>circumsporozoite</w:t>
      </w:r>
      <w:proofErr w:type="spellEnd"/>
      <w:r w:rsidRPr="000B0B1E">
        <w:rPr>
          <w:rFonts w:ascii="Seaford" w:hAnsi="Seaford" w:cstheme="minorHAnsi"/>
          <w:sz w:val="23"/>
          <w:szCs w:val="23"/>
        </w:rPr>
        <w:t xml:space="preserve"> protein (CSP) gene, partial </w:t>
      </w:r>
      <w:proofErr w:type="spellStart"/>
      <w:r w:rsidRPr="000B0B1E">
        <w:rPr>
          <w:rFonts w:ascii="Seaford" w:hAnsi="Seaford" w:cstheme="minorHAnsi"/>
          <w:sz w:val="23"/>
          <w:szCs w:val="23"/>
        </w:rPr>
        <w:t>cds</w:t>
      </w:r>
      <w:proofErr w:type="spellEnd"/>
      <w:r w:rsidRPr="000B0B1E">
        <w:rPr>
          <w:rFonts w:ascii="Seaford" w:hAnsi="Seaford" w:cstheme="minorHAnsi"/>
          <w:sz w:val="23"/>
          <w:szCs w:val="23"/>
        </w:rPr>
        <w:t xml:space="preserve"> and 5' flanking region. In: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1,079 bp linear DNA. DDBJ/EMBL/GenBank: DQ286500.1. Available from: </w:t>
      </w:r>
      <w:hyperlink r:id="rId47" w:history="1">
        <w:r w:rsidRPr="000B0B1E">
          <w:rPr>
            <w:rStyle w:val="Hyperlink"/>
            <w:rFonts w:ascii="Seaford" w:hAnsi="Seaford" w:cstheme="minorHAnsi"/>
            <w:color w:val="auto"/>
            <w:sz w:val="23"/>
            <w:szCs w:val="23"/>
          </w:rPr>
          <w:t>https://www.ncbi.nlm.nih.gov/nuccore/DQ286500.1</w:t>
        </w:r>
      </w:hyperlink>
    </w:p>
    <w:p w14:paraId="0F8FF9EC"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w:t>
      </w:r>
      <w:r w:rsidRPr="000B0B1E">
        <w:rPr>
          <w:rFonts w:ascii="Seaford" w:hAnsi="Seaford" w:cstheme="minorHAnsi"/>
          <w:sz w:val="23"/>
          <w:szCs w:val="23"/>
        </w:rPr>
        <w:t xml:space="preserve"> </w:t>
      </w:r>
      <w:r w:rsidRPr="000B0B1E">
        <w:rPr>
          <w:rFonts w:ascii="Seaford" w:hAnsi="Seaford" w:cstheme="minorHAnsi"/>
          <w:b/>
          <w:sz w:val="23"/>
          <w:szCs w:val="23"/>
        </w:rPr>
        <w:t>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D6 </w:t>
      </w:r>
      <w:proofErr w:type="spellStart"/>
      <w:r w:rsidRPr="000B0B1E">
        <w:rPr>
          <w:rFonts w:ascii="Seaford" w:hAnsi="Seaford" w:cstheme="minorHAnsi"/>
          <w:sz w:val="23"/>
          <w:szCs w:val="23"/>
        </w:rPr>
        <w:t>circumsporozoite</w:t>
      </w:r>
      <w:proofErr w:type="spellEnd"/>
      <w:r w:rsidRPr="000B0B1E">
        <w:rPr>
          <w:rFonts w:ascii="Seaford" w:hAnsi="Seaford" w:cstheme="minorHAnsi"/>
          <w:sz w:val="23"/>
          <w:szCs w:val="23"/>
        </w:rPr>
        <w:t xml:space="preserve"> protein (CSP) gene, partial </w:t>
      </w:r>
      <w:proofErr w:type="spellStart"/>
      <w:r w:rsidRPr="000B0B1E">
        <w:rPr>
          <w:rFonts w:ascii="Seaford" w:hAnsi="Seaford" w:cstheme="minorHAnsi"/>
          <w:sz w:val="23"/>
          <w:szCs w:val="23"/>
        </w:rPr>
        <w:t>cds</w:t>
      </w:r>
      <w:proofErr w:type="spellEnd"/>
      <w:r w:rsidRPr="000B0B1E">
        <w:rPr>
          <w:rFonts w:ascii="Seaford" w:hAnsi="Seaford" w:cstheme="minorHAnsi"/>
          <w:sz w:val="23"/>
          <w:szCs w:val="23"/>
        </w:rPr>
        <w:t xml:space="preserve"> and 5' flanking region. In: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1,080 bp linear DNA.  DDBJ/EMBL/GenBank: DQ286499.1. Available from: </w:t>
      </w:r>
      <w:hyperlink r:id="rId48" w:history="1">
        <w:r w:rsidRPr="000B0B1E">
          <w:rPr>
            <w:rStyle w:val="Hyperlink"/>
            <w:rFonts w:ascii="Seaford" w:hAnsi="Seaford" w:cstheme="minorHAnsi"/>
            <w:color w:val="auto"/>
            <w:sz w:val="23"/>
            <w:szCs w:val="23"/>
          </w:rPr>
          <w:t>https://www.ncbi.nlm.nih.gov/nuccore/DQ286499.1</w:t>
        </w:r>
      </w:hyperlink>
    </w:p>
    <w:p w14:paraId="21739C51"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w:t>
      </w:r>
      <w:r w:rsidRPr="000B0B1E">
        <w:rPr>
          <w:rFonts w:ascii="Seaford" w:hAnsi="Seaford" w:cstheme="minorHAnsi"/>
          <w:sz w:val="23"/>
          <w:szCs w:val="23"/>
        </w:rPr>
        <w:t xml:space="preserve"> </w:t>
      </w:r>
      <w:r w:rsidRPr="000B0B1E">
        <w:rPr>
          <w:rFonts w:ascii="Seaford" w:hAnsi="Seaford" w:cstheme="minorHAnsi"/>
          <w:b/>
          <w:sz w:val="23"/>
          <w:szCs w:val="23"/>
        </w:rPr>
        <w:t>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D10 </w:t>
      </w:r>
      <w:proofErr w:type="spellStart"/>
      <w:r w:rsidRPr="000B0B1E">
        <w:rPr>
          <w:rFonts w:ascii="Seaford" w:hAnsi="Seaford" w:cstheme="minorHAnsi"/>
          <w:sz w:val="23"/>
          <w:szCs w:val="23"/>
        </w:rPr>
        <w:t>circumsporozoite</w:t>
      </w:r>
      <w:proofErr w:type="spellEnd"/>
      <w:r w:rsidRPr="000B0B1E">
        <w:rPr>
          <w:rFonts w:ascii="Seaford" w:hAnsi="Seaford" w:cstheme="minorHAnsi"/>
          <w:sz w:val="23"/>
          <w:szCs w:val="23"/>
        </w:rPr>
        <w:t xml:space="preserve"> protein (CSP) gene, partial </w:t>
      </w:r>
      <w:proofErr w:type="spellStart"/>
      <w:r w:rsidRPr="000B0B1E">
        <w:rPr>
          <w:rFonts w:ascii="Seaford" w:hAnsi="Seaford" w:cstheme="minorHAnsi"/>
          <w:sz w:val="23"/>
          <w:szCs w:val="23"/>
        </w:rPr>
        <w:t>cds</w:t>
      </w:r>
      <w:proofErr w:type="spellEnd"/>
      <w:r w:rsidRPr="000B0B1E">
        <w:rPr>
          <w:rFonts w:ascii="Seaford" w:hAnsi="Seaford" w:cstheme="minorHAnsi"/>
          <w:sz w:val="23"/>
          <w:szCs w:val="23"/>
        </w:rPr>
        <w:t xml:space="preserve"> and 5' flanking region. In: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1,081 bp linear DNA.  DDBJ/EMBL/GenBank: DQ286498.1. Available from: </w:t>
      </w:r>
      <w:hyperlink r:id="rId49" w:history="1">
        <w:r w:rsidRPr="000B0B1E">
          <w:rPr>
            <w:rStyle w:val="Hyperlink"/>
            <w:rFonts w:ascii="Seaford" w:hAnsi="Seaford" w:cstheme="minorHAnsi"/>
            <w:color w:val="auto"/>
            <w:sz w:val="23"/>
            <w:szCs w:val="23"/>
          </w:rPr>
          <w:t>https://www.ncbi.nlm.nih.gov/nuccore/DQ286498.1</w:t>
        </w:r>
      </w:hyperlink>
    </w:p>
    <w:p w14:paraId="6B409123"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w:t>
      </w:r>
      <w:r w:rsidRPr="000B0B1E">
        <w:rPr>
          <w:rFonts w:ascii="Seaford" w:hAnsi="Seaford" w:cstheme="minorHAnsi"/>
          <w:sz w:val="23"/>
          <w:szCs w:val="23"/>
        </w:rPr>
        <w:t xml:space="preserve"> </w:t>
      </w:r>
      <w:r w:rsidRPr="000B0B1E">
        <w:rPr>
          <w:rFonts w:ascii="Seaford" w:hAnsi="Seaford" w:cstheme="minorHAnsi"/>
          <w:b/>
          <w:sz w:val="23"/>
          <w:szCs w:val="23"/>
        </w:rPr>
        <w:t>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isolate 3D7 </w:t>
      </w:r>
      <w:proofErr w:type="spellStart"/>
      <w:r w:rsidRPr="000B0B1E">
        <w:rPr>
          <w:rFonts w:ascii="Seaford" w:hAnsi="Seaford" w:cstheme="minorHAnsi"/>
          <w:sz w:val="23"/>
          <w:szCs w:val="23"/>
        </w:rPr>
        <w:t>circumsporozoite</w:t>
      </w:r>
      <w:proofErr w:type="spellEnd"/>
      <w:r w:rsidRPr="000B0B1E">
        <w:rPr>
          <w:rFonts w:ascii="Seaford" w:hAnsi="Seaford" w:cstheme="minorHAnsi"/>
          <w:sz w:val="23"/>
          <w:szCs w:val="23"/>
        </w:rPr>
        <w:t xml:space="preserve"> protein (CSP) gene, partial </w:t>
      </w:r>
      <w:proofErr w:type="spellStart"/>
      <w:r w:rsidRPr="000B0B1E">
        <w:rPr>
          <w:rFonts w:ascii="Seaford" w:hAnsi="Seaford" w:cstheme="minorHAnsi"/>
          <w:sz w:val="23"/>
          <w:szCs w:val="23"/>
        </w:rPr>
        <w:t>cds</w:t>
      </w:r>
      <w:proofErr w:type="spellEnd"/>
      <w:r w:rsidRPr="000B0B1E">
        <w:rPr>
          <w:rFonts w:ascii="Seaford" w:hAnsi="Seaford" w:cstheme="minorHAnsi"/>
          <w:sz w:val="23"/>
          <w:szCs w:val="23"/>
        </w:rPr>
        <w:t xml:space="preserve"> and 5' flanking region 1,081 bp linear DNA In: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DDBJ/EMBL/GenBank: DQ286497.1. Available from: </w:t>
      </w:r>
      <w:hyperlink r:id="rId50" w:history="1">
        <w:r w:rsidRPr="000B0B1E">
          <w:rPr>
            <w:rStyle w:val="Hyperlink"/>
            <w:rFonts w:ascii="Seaford" w:hAnsi="Seaford" w:cstheme="minorHAnsi"/>
            <w:color w:val="auto"/>
            <w:sz w:val="23"/>
            <w:szCs w:val="23"/>
          </w:rPr>
          <w:t>https://www.ncbi.nlm.nih.gov/nuccore/DQ286497.1</w:t>
        </w:r>
      </w:hyperlink>
    </w:p>
    <w:p w14:paraId="270CD105"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 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HB3 </w:t>
      </w:r>
      <w:proofErr w:type="spellStart"/>
      <w:r w:rsidRPr="000B0B1E">
        <w:rPr>
          <w:rFonts w:ascii="Seaford" w:hAnsi="Seaford" w:cstheme="minorHAnsi"/>
          <w:sz w:val="23"/>
          <w:szCs w:val="23"/>
        </w:rPr>
        <w:t>circumsporozoite</w:t>
      </w:r>
      <w:proofErr w:type="spellEnd"/>
      <w:r w:rsidRPr="000B0B1E">
        <w:rPr>
          <w:rFonts w:ascii="Seaford" w:hAnsi="Seaford" w:cstheme="minorHAnsi"/>
          <w:sz w:val="23"/>
          <w:szCs w:val="23"/>
        </w:rPr>
        <w:t xml:space="preserve"> protein (CSP) gene, 3' flanking region 1,106 bp linear DNA. In: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DDBJ/EMBL/GenBank: DQ286496.1. Available from: </w:t>
      </w:r>
      <w:hyperlink r:id="rId51" w:history="1">
        <w:r w:rsidRPr="000B0B1E">
          <w:rPr>
            <w:rStyle w:val="Hyperlink"/>
            <w:rFonts w:ascii="Seaford" w:hAnsi="Seaford" w:cstheme="minorHAnsi"/>
            <w:color w:val="auto"/>
            <w:sz w:val="23"/>
            <w:szCs w:val="23"/>
          </w:rPr>
          <w:t>https://www.ncbi.nlm.nih.gov/nuccore/DQ286496.1</w:t>
        </w:r>
      </w:hyperlink>
    </w:p>
    <w:p w14:paraId="31BB7679"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 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W2 </w:t>
      </w:r>
      <w:proofErr w:type="spellStart"/>
      <w:r w:rsidRPr="000B0B1E">
        <w:rPr>
          <w:rFonts w:ascii="Seaford" w:hAnsi="Seaford" w:cstheme="minorHAnsi"/>
          <w:sz w:val="23"/>
          <w:szCs w:val="23"/>
        </w:rPr>
        <w:t>circumsporozoite</w:t>
      </w:r>
      <w:proofErr w:type="spellEnd"/>
      <w:r w:rsidRPr="000B0B1E">
        <w:rPr>
          <w:rFonts w:ascii="Seaford" w:hAnsi="Seaford" w:cstheme="minorHAnsi"/>
          <w:sz w:val="23"/>
          <w:szCs w:val="23"/>
        </w:rPr>
        <w:t xml:space="preserve"> protein (CSP) gene, 3' flanking region. In: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1,113 bp linear </w:t>
      </w:r>
      <w:r w:rsidRPr="000B0B1E">
        <w:rPr>
          <w:rFonts w:ascii="Seaford" w:hAnsi="Seaford" w:cstheme="minorHAnsi"/>
          <w:sz w:val="23"/>
          <w:szCs w:val="23"/>
        </w:rPr>
        <w:lastRenderedPageBreak/>
        <w:t xml:space="preserve">DNA DDBJ/EMBL/GenBank: DQ286495.1. Available from: </w:t>
      </w:r>
      <w:hyperlink r:id="rId52" w:history="1">
        <w:r w:rsidRPr="000B0B1E">
          <w:rPr>
            <w:rStyle w:val="Hyperlink"/>
            <w:rFonts w:ascii="Seaford" w:hAnsi="Seaford" w:cstheme="minorHAnsi"/>
            <w:color w:val="auto"/>
            <w:sz w:val="23"/>
            <w:szCs w:val="23"/>
          </w:rPr>
          <w:t>https://www.ncbi.nlm.nih.gov/nuccore/DQ286495.1</w:t>
        </w:r>
      </w:hyperlink>
      <w:r w:rsidRPr="000B0B1E">
        <w:rPr>
          <w:rFonts w:ascii="Seaford" w:hAnsi="Seaford" w:cstheme="minorHAnsi"/>
          <w:sz w:val="23"/>
          <w:szCs w:val="23"/>
        </w:rPr>
        <w:t xml:space="preserve">  </w:t>
      </w:r>
    </w:p>
    <w:p w14:paraId="7FBCC8A2"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 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D10 </w:t>
      </w:r>
      <w:proofErr w:type="spellStart"/>
      <w:r w:rsidRPr="000B0B1E">
        <w:rPr>
          <w:rFonts w:ascii="Seaford" w:hAnsi="Seaford" w:cstheme="minorHAnsi"/>
          <w:sz w:val="23"/>
          <w:szCs w:val="23"/>
        </w:rPr>
        <w:t>circumsporozoite</w:t>
      </w:r>
      <w:proofErr w:type="spellEnd"/>
      <w:r w:rsidRPr="000B0B1E">
        <w:rPr>
          <w:rFonts w:ascii="Seaford" w:hAnsi="Seaford" w:cstheme="minorHAnsi"/>
          <w:sz w:val="23"/>
          <w:szCs w:val="23"/>
        </w:rPr>
        <w:t xml:space="preserve"> protein (CSP) gene, 3' flanking region 1,112 bp linear DNA. In: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DDBJ/EMBL/GenBank: DQ286494.1. Available from: </w:t>
      </w:r>
      <w:hyperlink r:id="rId53" w:history="1">
        <w:r w:rsidRPr="000B0B1E">
          <w:rPr>
            <w:rStyle w:val="Hyperlink"/>
            <w:rFonts w:ascii="Seaford" w:hAnsi="Seaford" w:cstheme="minorHAnsi"/>
            <w:color w:val="auto"/>
            <w:sz w:val="23"/>
            <w:szCs w:val="23"/>
          </w:rPr>
          <w:t>https://www.ncbi.nlm.nih.gov/nuccore/DQ286494.1</w:t>
        </w:r>
      </w:hyperlink>
      <w:r w:rsidRPr="000B0B1E">
        <w:rPr>
          <w:rFonts w:ascii="Seaford" w:hAnsi="Seaford" w:cstheme="minorHAnsi"/>
          <w:sz w:val="23"/>
          <w:szCs w:val="23"/>
        </w:rPr>
        <w:t xml:space="preserve">  </w:t>
      </w:r>
    </w:p>
    <w:p w14:paraId="0869F667"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 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W2 merozoite surface protein 2 (MSP2) gene, partial </w:t>
      </w:r>
      <w:proofErr w:type="spellStart"/>
      <w:r w:rsidRPr="000B0B1E">
        <w:rPr>
          <w:rFonts w:ascii="Seaford" w:hAnsi="Seaford" w:cstheme="minorHAnsi"/>
          <w:sz w:val="23"/>
          <w:szCs w:val="23"/>
        </w:rPr>
        <w:t>cds</w:t>
      </w:r>
      <w:proofErr w:type="spellEnd"/>
      <w:r w:rsidRPr="000B0B1E">
        <w:rPr>
          <w:rFonts w:ascii="Seaford" w:hAnsi="Seaford" w:cstheme="minorHAnsi"/>
          <w:sz w:val="23"/>
          <w:szCs w:val="23"/>
        </w:rPr>
        <w:t xml:space="preserve"> and 3' flanking region </w:t>
      </w:r>
      <w:proofErr w:type="gramStart"/>
      <w:r w:rsidRPr="000B0B1E">
        <w:rPr>
          <w:rFonts w:ascii="Seaford" w:hAnsi="Seaford" w:cstheme="minorHAnsi"/>
          <w:sz w:val="23"/>
          <w:szCs w:val="23"/>
        </w:rPr>
        <w:t>In</w:t>
      </w:r>
      <w:proofErr w:type="gramEnd"/>
      <w:r w:rsidRPr="000B0B1E">
        <w:rPr>
          <w:rFonts w:ascii="Seaford" w:hAnsi="Seaford" w:cstheme="minorHAnsi"/>
          <w:sz w:val="23"/>
          <w:szCs w:val="23"/>
        </w:rPr>
        <w:t>: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1,476 bp linear DNA. DDBJ/EMBL/GenBank: DQ286488.1. Available from: </w:t>
      </w:r>
      <w:hyperlink r:id="rId54" w:history="1">
        <w:r w:rsidRPr="000B0B1E">
          <w:rPr>
            <w:rStyle w:val="Hyperlink"/>
            <w:rFonts w:ascii="Seaford" w:hAnsi="Seaford" w:cstheme="minorHAnsi"/>
            <w:color w:val="auto"/>
            <w:sz w:val="23"/>
            <w:szCs w:val="23"/>
          </w:rPr>
          <w:t>https://www.ncbi.nlm.nih.gov/nuccore/DQ286488.1</w:t>
        </w:r>
      </w:hyperlink>
      <w:r w:rsidRPr="000B0B1E">
        <w:rPr>
          <w:rFonts w:ascii="Seaford" w:hAnsi="Seaford" w:cstheme="minorHAnsi"/>
          <w:sz w:val="23"/>
          <w:szCs w:val="23"/>
        </w:rPr>
        <w:t xml:space="preserve"> </w:t>
      </w:r>
    </w:p>
    <w:p w14:paraId="641E7128"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 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7G8 </w:t>
      </w:r>
      <w:proofErr w:type="spellStart"/>
      <w:r w:rsidRPr="000B0B1E">
        <w:rPr>
          <w:rFonts w:ascii="Seaford" w:hAnsi="Seaford" w:cstheme="minorHAnsi"/>
          <w:sz w:val="23"/>
          <w:szCs w:val="23"/>
        </w:rPr>
        <w:t>circumsporozoite</w:t>
      </w:r>
      <w:proofErr w:type="spellEnd"/>
      <w:r w:rsidRPr="000B0B1E">
        <w:rPr>
          <w:rFonts w:ascii="Seaford" w:hAnsi="Seaford" w:cstheme="minorHAnsi"/>
          <w:sz w:val="23"/>
          <w:szCs w:val="23"/>
        </w:rPr>
        <w:t xml:space="preserve"> protein (CSP) gene, 3' flanking region. In: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1,112 bp linear DNA. DDBJ/EMBL/GenBank: DQ286493.1. Available from: </w:t>
      </w:r>
      <w:hyperlink r:id="rId55" w:history="1">
        <w:r w:rsidRPr="000B0B1E">
          <w:rPr>
            <w:rStyle w:val="Hyperlink"/>
            <w:rFonts w:ascii="Seaford" w:hAnsi="Seaford" w:cstheme="minorHAnsi"/>
            <w:color w:val="auto"/>
            <w:sz w:val="23"/>
            <w:szCs w:val="23"/>
          </w:rPr>
          <w:t>https://www.ncbi.nlm.nih.gov/nuccore/DQ286493.1</w:t>
        </w:r>
      </w:hyperlink>
      <w:r w:rsidRPr="000B0B1E">
        <w:rPr>
          <w:rFonts w:ascii="Seaford" w:hAnsi="Seaford" w:cstheme="minorHAnsi"/>
          <w:sz w:val="23"/>
          <w:szCs w:val="23"/>
        </w:rPr>
        <w:t xml:space="preserve">  </w:t>
      </w:r>
    </w:p>
    <w:p w14:paraId="7EE7FE05"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bCs/>
          <w:sz w:val="23"/>
          <w:szCs w:val="23"/>
        </w:rPr>
        <w:t>Amodu 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strain D6 </w:t>
      </w:r>
      <w:proofErr w:type="spellStart"/>
      <w:r w:rsidRPr="000B0B1E">
        <w:rPr>
          <w:rFonts w:ascii="Seaford" w:hAnsi="Seaford" w:cstheme="minorHAnsi"/>
          <w:sz w:val="23"/>
          <w:szCs w:val="23"/>
        </w:rPr>
        <w:t>circumsporozoite</w:t>
      </w:r>
      <w:proofErr w:type="spellEnd"/>
      <w:r w:rsidRPr="000B0B1E">
        <w:rPr>
          <w:rFonts w:ascii="Seaford" w:hAnsi="Seaford" w:cstheme="minorHAnsi"/>
          <w:sz w:val="23"/>
          <w:szCs w:val="23"/>
        </w:rPr>
        <w:t xml:space="preserve"> protein (CSP) gene, 3' flanking region </w:t>
      </w:r>
      <w:proofErr w:type="gramStart"/>
      <w:r w:rsidRPr="000B0B1E">
        <w:rPr>
          <w:rFonts w:ascii="Seaford" w:hAnsi="Seaford" w:cstheme="minorHAnsi"/>
          <w:sz w:val="23"/>
          <w:szCs w:val="23"/>
        </w:rPr>
        <w:t>In</w:t>
      </w:r>
      <w:proofErr w:type="gramEnd"/>
      <w:r w:rsidRPr="000B0B1E">
        <w:rPr>
          <w:rFonts w:ascii="Seaford" w:hAnsi="Seaford" w:cstheme="minorHAnsi"/>
          <w:sz w:val="23"/>
          <w:szCs w:val="23"/>
        </w:rPr>
        <w:t>: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1,111 bp linear DNA. DDBJ/EMBL/GenBank: DQ286492.1. Available from: </w:t>
      </w:r>
      <w:hyperlink r:id="rId56" w:history="1">
        <w:r w:rsidRPr="000B0B1E">
          <w:rPr>
            <w:rStyle w:val="Hyperlink"/>
            <w:rFonts w:ascii="Seaford" w:hAnsi="Seaford" w:cstheme="minorHAnsi"/>
            <w:color w:val="auto"/>
            <w:sz w:val="23"/>
            <w:szCs w:val="23"/>
          </w:rPr>
          <w:t>https://www.ncbi.nlm.nih.gov/nuccore/DQ286492.1</w:t>
        </w:r>
      </w:hyperlink>
      <w:r w:rsidRPr="000B0B1E">
        <w:rPr>
          <w:rFonts w:ascii="Seaford" w:hAnsi="Seaford" w:cstheme="minorHAnsi"/>
          <w:sz w:val="23"/>
          <w:szCs w:val="23"/>
        </w:rPr>
        <w:t xml:space="preserve"> </w:t>
      </w:r>
    </w:p>
    <w:p w14:paraId="2508F4A3"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b/>
          <w:bCs/>
          <w:sz w:val="23"/>
          <w:szCs w:val="23"/>
        </w:rPr>
        <w:t>Amodu OK,</w:t>
      </w:r>
      <w:r w:rsidRPr="000B0B1E">
        <w:rPr>
          <w:rFonts w:ascii="Seaford" w:hAnsi="Seaford" w:cstheme="minorHAnsi"/>
          <w:sz w:val="23"/>
          <w:szCs w:val="23"/>
        </w:rPr>
        <w:t xml:space="preserve"> Roy SW, Hartl DL (2005).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isolate 3D7 </w:t>
      </w:r>
      <w:proofErr w:type="spellStart"/>
      <w:r w:rsidRPr="000B0B1E">
        <w:rPr>
          <w:rFonts w:ascii="Seaford" w:hAnsi="Seaford" w:cstheme="minorHAnsi"/>
          <w:sz w:val="23"/>
          <w:szCs w:val="23"/>
        </w:rPr>
        <w:t>circumsporozoite</w:t>
      </w:r>
      <w:proofErr w:type="spellEnd"/>
      <w:r w:rsidRPr="000B0B1E">
        <w:rPr>
          <w:rFonts w:ascii="Seaford" w:hAnsi="Seaford" w:cstheme="minorHAnsi"/>
          <w:sz w:val="23"/>
          <w:szCs w:val="23"/>
        </w:rPr>
        <w:t xml:space="preserve"> protein (CSP) gene, 3' flanking region. In: INSDC/GenBank. USA: NCBI/</w:t>
      </w:r>
      <w:proofErr w:type="spellStart"/>
      <w:r w:rsidRPr="000B0B1E">
        <w:rPr>
          <w:rFonts w:ascii="Seaford" w:hAnsi="Seaford" w:cstheme="minorHAnsi"/>
          <w:sz w:val="23"/>
          <w:szCs w:val="23"/>
        </w:rPr>
        <w:t>Genbank</w:t>
      </w:r>
      <w:proofErr w:type="spellEnd"/>
      <w:r w:rsidRPr="000B0B1E">
        <w:rPr>
          <w:rFonts w:ascii="Seaford" w:hAnsi="Seaford" w:cstheme="minorHAnsi"/>
          <w:sz w:val="23"/>
          <w:szCs w:val="23"/>
        </w:rPr>
        <w:t xml:space="preserve">; 1,113 bp linear DNA. DDBJ/EMBL/GenBank: DQ286491.1. Available from: </w:t>
      </w:r>
      <w:hyperlink r:id="rId57" w:history="1">
        <w:r w:rsidRPr="000B0B1E">
          <w:rPr>
            <w:rStyle w:val="Hyperlink"/>
            <w:rFonts w:ascii="Seaford" w:hAnsi="Seaford" w:cstheme="minorHAnsi"/>
            <w:color w:val="auto"/>
            <w:sz w:val="23"/>
            <w:szCs w:val="23"/>
          </w:rPr>
          <w:t>https://www.ncbi.nlm.nih.gov/nuccore/DQ286491.1</w:t>
        </w:r>
      </w:hyperlink>
      <w:r w:rsidRPr="000B0B1E">
        <w:rPr>
          <w:rFonts w:ascii="Seaford" w:hAnsi="Seaford" w:cstheme="minorHAnsi"/>
          <w:sz w:val="23"/>
          <w:szCs w:val="23"/>
        </w:rPr>
        <w:t xml:space="preserve">. </w:t>
      </w:r>
    </w:p>
    <w:p w14:paraId="639DDD91"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sz w:val="23"/>
          <w:szCs w:val="23"/>
        </w:rPr>
        <w:t xml:space="preserve">Olajide TH, Ajileye AO, Bamikole OJ, </w:t>
      </w:r>
      <w:proofErr w:type="spellStart"/>
      <w:r w:rsidRPr="000B0B1E">
        <w:rPr>
          <w:rFonts w:ascii="Seaford" w:hAnsi="Seaford" w:cstheme="minorHAnsi"/>
          <w:sz w:val="23"/>
          <w:szCs w:val="23"/>
        </w:rPr>
        <w:t>Olufeagba</w:t>
      </w:r>
      <w:proofErr w:type="spellEnd"/>
      <w:r w:rsidRPr="000B0B1E">
        <w:rPr>
          <w:rFonts w:ascii="Seaford" w:hAnsi="Seaford" w:cstheme="minorHAnsi"/>
          <w:sz w:val="23"/>
          <w:szCs w:val="23"/>
        </w:rPr>
        <w:t xml:space="preserve"> M-DB., Adedeji BA, Ademola SA. and </w:t>
      </w:r>
      <w:r w:rsidRPr="000B0B1E">
        <w:rPr>
          <w:rFonts w:ascii="Seaford" w:hAnsi="Seaford" w:cstheme="minorHAnsi"/>
          <w:b/>
          <w:bCs/>
          <w:sz w:val="23"/>
          <w:szCs w:val="23"/>
        </w:rPr>
        <w:t xml:space="preserve">Amodu OK </w:t>
      </w:r>
      <w:r w:rsidRPr="000B0B1E">
        <w:rPr>
          <w:rFonts w:ascii="Seaford" w:hAnsi="Seaford" w:cstheme="minorHAnsi"/>
          <w:sz w:val="23"/>
          <w:szCs w:val="23"/>
        </w:rPr>
        <w:t xml:space="preserve">(2022). </w:t>
      </w:r>
      <w:proofErr w:type="spellStart"/>
      <w:r w:rsidRPr="000B0B1E">
        <w:rPr>
          <w:rFonts w:ascii="Seaford" w:hAnsi="Seaford" w:cstheme="minorHAnsi"/>
          <w:i/>
          <w:iCs/>
          <w:sz w:val="23"/>
          <w:szCs w:val="23"/>
        </w:rPr>
        <w:t>Poecilobdella</w:t>
      </w:r>
      <w:proofErr w:type="spellEnd"/>
      <w:r w:rsidRPr="000B0B1E">
        <w:rPr>
          <w:rFonts w:ascii="Seaford" w:hAnsi="Seaford" w:cstheme="minorHAnsi"/>
          <w:i/>
          <w:iCs/>
          <w:sz w:val="23"/>
          <w:szCs w:val="23"/>
        </w:rPr>
        <w:t xml:space="preserve"> </w:t>
      </w:r>
      <w:proofErr w:type="spellStart"/>
      <w:r w:rsidRPr="000B0B1E">
        <w:rPr>
          <w:rFonts w:ascii="Seaford" w:hAnsi="Seaford" w:cstheme="minorHAnsi"/>
          <w:i/>
          <w:iCs/>
          <w:sz w:val="23"/>
          <w:szCs w:val="23"/>
        </w:rPr>
        <w:t>manillensis</w:t>
      </w:r>
      <w:proofErr w:type="spellEnd"/>
      <w:r w:rsidRPr="000B0B1E">
        <w:rPr>
          <w:rFonts w:ascii="Seaford" w:hAnsi="Seaford" w:cstheme="minorHAnsi"/>
          <w:sz w:val="23"/>
          <w:szCs w:val="23"/>
        </w:rPr>
        <w:t xml:space="preserve"> isolate ICH-COMUI 3 5.8S ribosomal RNA gene and internal transcribed spacer 2, partial sequence. DDBJ/EMBL/</w:t>
      </w:r>
      <w:r w:rsidRPr="000B0B1E">
        <w:rPr>
          <w:rFonts w:ascii="Seaford" w:hAnsi="Seaford" w:cstheme="minorHAnsi"/>
          <w:sz w:val="23"/>
          <w:szCs w:val="23"/>
          <w:shd w:val="clear" w:color="auto" w:fill="FFFFFF"/>
        </w:rPr>
        <w:t xml:space="preserve">GenBank: ON209374.1 </w:t>
      </w:r>
      <w:r w:rsidRPr="000B0B1E">
        <w:rPr>
          <w:rFonts w:ascii="Seaford" w:hAnsi="Seaford" w:cstheme="minorHAnsi"/>
          <w:sz w:val="23"/>
          <w:szCs w:val="23"/>
        </w:rPr>
        <w:t xml:space="preserve">Available from: </w:t>
      </w:r>
      <w:hyperlink r:id="rId58" w:history="1">
        <w:proofErr w:type="spellStart"/>
        <w:r w:rsidRPr="000B0B1E">
          <w:rPr>
            <w:rStyle w:val="Hyperlink"/>
            <w:rFonts w:ascii="Seaford" w:hAnsi="Seaford" w:cstheme="minorHAnsi"/>
            <w:color w:val="auto"/>
            <w:sz w:val="23"/>
            <w:szCs w:val="23"/>
          </w:rPr>
          <w:t>Poecilobdella</w:t>
        </w:r>
        <w:proofErr w:type="spellEnd"/>
        <w:r w:rsidRPr="000B0B1E">
          <w:rPr>
            <w:rStyle w:val="Hyperlink"/>
            <w:rFonts w:ascii="Seaford" w:hAnsi="Seaford" w:cstheme="minorHAnsi"/>
            <w:color w:val="auto"/>
            <w:sz w:val="23"/>
            <w:szCs w:val="23"/>
          </w:rPr>
          <w:t xml:space="preserve"> </w:t>
        </w:r>
        <w:proofErr w:type="spellStart"/>
        <w:r w:rsidRPr="000B0B1E">
          <w:rPr>
            <w:rStyle w:val="Hyperlink"/>
            <w:rFonts w:ascii="Seaford" w:hAnsi="Seaford" w:cstheme="minorHAnsi"/>
            <w:color w:val="auto"/>
            <w:sz w:val="23"/>
            <w:szCs w:val="23"/>
          </w:rPr>
          <w:t>manillensis</w:t>
        </w:r>
        <w:proofErr w:type="spellEnd"/>
        <w:r w:rsidRPr="000B0B1E">
          <w:rPr>
            <w:rStyle w:val="Hyperlink"/>
            <w:rFonts w:ascii="Seaford" w:hAnsi="Seaford" w:cstheme="minorHAnsi"/>
            <w:color w:val="auto"/>
            <w:sz w:val="23"/>
            <w:szCs w:val="23"/>
          </w:rPr>
          <w:t xml:space="preserve"> isolate ICH-COMUI 3 5.8S ribosomal RNA gene - Nucleotide - NCBI (nih.gov)</w:t>
        </w:r>
      </w:hyperlink>
    </w:p>
    <w:p w14:paraId="3A49E109"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sz w:val="23"/>
          <w:szCs w:val="23"/>
        </w:rPr>
        <w:t xml:space="preserve">Olajide TH, Ajileye AO, Bamikole OJ, </w:t>
      </w:r>
      <w:proofErr w:type="spellStart"/>
      <w:r w:rsidRPr="000B0B1E">
        <w:rPr>
          <w:rFonts w:ascii="Seaford" w:hAnsi="Seaford" w:cstheme="minorHAnsi"/>
          <w:sz w:val="23"/>
          <w:szCs w:val="23"/>
        </w:rPr>
        <w:t>Olufeagba</w:t>
      </w:r>
      <w:proofErr w:type="spellEnd"/>
      <w:r w:rsidRPr="000B0B1E">
        <w:rPr>
          <w:rFonts w:ascii="Seaford" w:hAnsi="Seaford" w:cstheme="minorHAnsi"/>
          <w:sz w:val="23"/>
          <w:szCs w:val="23"/>
        </w:rPr>
        <w:t xml:space="preserve"> M-DB., Adedeji BA, Ademola SA. and </w:t>
      </w:r>
      <w:r w:rsidRPr="000B0B1E">
        <w:rPr>
          <w:rFonts w:ascii="Seaford" w:hAnsi="Seaford" w:cstheme="minorHAnsi"/>
          <w:b/>
          <w:bCs/>
          <w:sz w:val="23"/>
          <w:szCs w:val="23"/>
        </w:rPr>
        <w:t xml:space="preserve">Amodu OK </w:t>
      </w:r>
      <w:r w:rsidRPr="000B0B1E">
        <w:rPr>
          <w:rFonts w:ascii="Seaford" w:hAnsi="Seaford" w:cstheme="minorHAnsi"/>
          <w:sz w:val="23"/>
          <w:szCs w:val="23"/>
        </w:rPr>
        <w:t xml:space="preserve">(2022). </w:t>
      </w:r>
      <w:proofErr w:type="spellStart"/>
      <w:r w:rsidRPr="000B0B1E">
        <w:rPr>
          <w:rFonts w:ascii="Seaford" w:hAnsi="Seaford" w:cstheme="minorHAnsi"/>
          <w:i/>
          <w:iCs/>
          <w:sz w:val="23"/>
          <w:szCs w:val="23"/>
        </w:rPr>
        <w:t>Poecilobdella</w:t>
      </w:r>
      <w:proofErr w:type="spellEnd"/>
      <w:r w:rsidRPr="000B0B1E">
        <w:rPr>
          <w:rFonts w:ascii="Seaford" w:hAnsi="Seaford" w:cstheme="minorHAnsi"/>
          <w:i/>
          <w:iCs/>
          <w:sz w:val="23"/>
          <w:szCs w:val="23"/>
        </w:rPr>
        <w:t xml:space="preserve"> </w:t>
      </w:r>
      <w:proofErr w:type="spellStart"/>
      <w:r w:rsidRPr="000B0B1E">
        <w:rPr>
          <w:rFonts w:ascii="Seaford" w:hAnsi="Seaford" w:cstheme="minorHAnsi"/>
          <w:i/>
          <w:iCs/>
          <w:sz w:val="23"/>
          <w:szCs w:val="23"/>
        </w:rPr>
        <w:t>manillensis</w:t>
      </w:r>
      <w:proofErr w:type="spellEnd"/>
      <w:r w:rsidRPr="000B0B1E">
        <w:rPr>
          <w:rFonts w:ascii="Seaford" w:hAnsi="Seaford" w:cstheme="minorHAnsi"/>
          <w:sz w:val="23"/>
          <w:szCs w:val="23"/>
        </w:rPr>
        <w:t xml:space="preserve"> isolate ICH-COMUI 1 5.8S ribosomal RNA gene and internal transcribed spacer 2, partial sequence. DDBJ/EMBL/</w:t>
      </w:r>
      <w:r w:rsidRPr="000B0B1E">
        <w:rPr>
          <w:rFonts w:ascii="Seaford" w:hAnsi="Seaford" w:cstheme="minorHAnsi"/>
          <w:sz w:val="23"/>
          <w:szCs w:val="23"/>
          <w:shd w:val="clear" w:color="auto" w:fill="FFFFFF"/>
        </w:rPr>
        <w:t xml:space="preserve">GenBank: </w:t>
      </w:r>
      <w:r w:rsidRPr="000B0B1E">
        <w:rPr>
          <w:rFonts w:ascii="Seaford" w:hAnsi="Seaford" w:cstheme="minorHAnsi"/>
          <w:sz w:val="23"/>
          <w:szCs w:val="23"/>
        </w:rPr>
        <w:t xml:space="preserve">ON209372.1 Available from: </w:t>
      </w:r>
      <w:hyperlink r:id="rId59" w:history="1">
        <w:proofErr w:type="spellStart"/>
        <w:r w:rsidRPr="000B0B1E">
          <w:rPr>
            <w:rStyle w:val="Hyperlink"/>
            <w:rFonts w:ascii="Seaford" w:hAnsi="Seaford" w:cstheme="minorHAnsi"/>
            <w:color w:val="auto"/>
            <w:sz w:val="23"/>
            <w:szCs w:val="23"/>
          </w:rPr>
          <w:t>Poecilobdella</w:t>
        </w:r>
        <w:proofErr w:type="spellEnd"/>
        <w:r w:rsidRPr="000B0B1E">
          <w:rPr>
            <w:rStyle w:val="Hyperlink"/>
            <w:rFonts w:ascii="Seaford" w:hAnsi="Seaford" w:cstheme="minorHAnsi"/>
            <w:color w:val="auto"/>
            <w:sz w:val="23"/>
            <w:szCs w:val="23"/>
          </w:rPr>
          <w:t xml:space="preserve"> </w:t>
        </w:r>
        <w:proofErr w:type="spellStart"/>
        <w:r w:rsidRPr="000B0B1E">
          <w:rPr>
            <w:rStyle w:val="Hyperlink"/>
            <w:rFonts w:ascii="Seaford" w:hAnsi="Seaford" w:cstheme="minorHAnsi"/>
            <w:color w:val="auto"/>
            <w:sz w:val="23"/>
            <w:szCs w:val="23"/>
          </w:rPr>
          <w:t>manillensis</w:t>
        </w:r>
        <w:proofErr w:type="spellEnd"/>
        <w:r w:rsidRPr="000B0B1E">
          <w:rPr>
            <w:rStyle w:val="Hyperlink"/>
            <w:rFonts w:ascii="Seaford" w:hAnsi="Seaford" w:cstheme="minorHAnsi"/>
            <w:color w:val="auto"/>
            <w:sz w:val="23"/>
            <w:szCs w:val="23"/>
          </w:rPr>
          <w:t xml:space="preserve"> isolate ICH-COMUI 1 5.8S ribosomal RNA gene - Nucleotide - NCBI (nih.gov)</w:t>
        </w:r>
      </w:hyperlink>
    </w:p>
    <w:p w14:paraId="3F4AFC8C" w14:textId="77777777" w:rsidR="006E2D4F" w:rsidRPr="000B0B1E" w:rsidRDefault="006E2D4F" w:rsidP="006D5080">
      <w:pPr>
        <w:numPr>
          <w:ilvl w:val="0"/>
          <w:numId w:val="17"/>
        </w:numPr>
        <w:shd w:val="clear" w:color="auto" w:fill="FFFFFF"/>
        <w:tabs>
          <w:tab w:val="left" w:pos="360"/>
        </w:tabs>
        <w:spacing w:after="60" w:line="276" w:lineRule="auto"/>
        <w:jc w:val="both"/>
        <w:rPr>
          <w:rFonts w:ascii="Seaford" w:hAnsi="Seaford" w:cstheme="minorHAnsi"/>
          <w:sz w:val="23"/>
          <w:szCs w:val="23"/>
        </w:rPr>
      </w:pPr>
      <w:r w:rsidRPr="000B0B1E">
        <w:rPr>
          <w:rFonts w:ascii="Seaford" w:hAnsi="Seaford" w:cstheme="minorHAnsi"/>
          <w:sz w:val="23"/>
          <w:szCs w:val="23"/>
        </w:rPr>
        <w:t xml:space="preserve">Olajide TH, Ajileye AO, Bamikole OJ, </w:t>
      </w:r>
      <w:proofErr w:type="spellStart"/>
      <w:r w:rsidRPr="000B0B1E">
        <w:rPr>
          <w:rFonts w:ascii="Seaford" w:hAnsi="Seaford" w:cstheme="minorHAnsi"/>
          <w:sz w:val="23"/>
          <w:szCs w:val="23"/>
        </w:rPr>
        <w:t>Olufeagba</w:t>
      </w:r>
      <w:proofErr w:type="spellEnd"/>
      <w:r w:rsidRPr="000B0B1E">
        <w:rPr>
          <w:rFonts w:ascii="Seaford" w:hAnsi="Seaford" w:cstheme="minorHAnsi"/>
          <w:sz w:val="23"/>
          <w:szCs w:val="23"/>
        </w:rPr>
        <w:t xml:space="preserve"> M-DB., Adedeji BA, Ademola SA. and </w:t>
      </w:r>
      <w:r w:rsidRPr="000B0B1E">
        <w:rPr>
          <w:rFonts w:ascii="Seaford" w:hAnsi="Seaford" w:cstheme="minorHAnsi"/>
          <w:b/>
          <w:bCs/>
          <w:sz w:val="23"/>
          <w:szCs w:val="23"/>
        </w:rPr>
        <w:t xml:space="preserve">Amodu OK </w:t>
      </w:r>
      <w:r w:rsidRPr="000B0B1E">
        <w:rPr>
          <w:rFonts w:ascii="Seaford" w:hAnsi="Seaford" w:cstheme="minorHAnsi"/>
          <w:sz w:val="23"/>
          <w:szCs w:val="23"/>
        </w:rPr>
        <w:t xml:space="preserve">(2022). </w:t>
      </w:r>
      <w:proofErr w:type="spellStart"/>
      <w:r w:rsidRPr="000B0B1E">
        <w:rPr>
          <w:rFonts w:ascii="Seaford" w:hAnsi="Seaford" w:cstheme="minorHAnsi"/>
          <w:i/>
          <w:iCs/>
          <w:sz w:val="23"/>
          <w:szCs w:val="23"/>
        </w:rPr>
        <w:t>Poecilobdella</w:t>
      </w:r>
      <w:proofErr w:type="spellEnd"/>
      <w:r w:rsidRPr="000B0B1E">
        <w:rPr>
          <w:rFonts w:ascii="Seaford" w:hAnsi="Seaford" w:cstheme="minorHAnsi"/>
          <w:i/>
          <w:iCs/>
          <w:sz w:val="23"/>
          <w:szCs w:val="23"/>
        </w:rPr>
        <w:t xml:space="preserve"> </w:t>
      </w:r>
      <w:proofErr w:type="spellStart"/>
      <w:r w:rsidRPr="000B0B1E">
        <w:rPr>
          <w:rFonts w:ascii="Seaford" w:hAnsi="Seaford" w:cstheme="minorHAnsi"/>
          <w:i/>
          <w:iCs/>
          <w:sz w:val="23"/>
          <w:szCs w:val="23"/>
        </w:rPr>
        <w:t>manillensis</w:t>
      </w:r>
      <w:proofErr w:type="spellEnd"/>
      <w:r w:rsidRPr="000B0B1E">
        <w:rPr>
          <w:rFonts w:ascii="Seaford" w:hAnsi="Seaford" w:cstheme="minorHAnsi"/>
          <w:sz w:val="23"/>
          <w:szCs w:val="23"/>
        </w:rPr>
        <w:t xml:space="preserve"> isolate ICH-COMUI 2 5.8S ribosomal RNA gene, partial sequence; internal transcribed spacer 2, complete sequence; and large subunit ribosomal RNA gene, partial sequence. DDBJ/EMBL/</w:t>
      </w:r>
      <w:r w:rsidRPr="000B0B1E">
        <w:rPr>
          <w:rFonts w:ascii="Seaford" w:hAnsi="Seaford" w:cstheme="minorHAnsi"/>
          <w:sz w:val="23"/>
          <w:szCs w:val="23"/>
          <w:shd w:val="clear" w:color="auto" w:fill="FFFFFF"/>
        </w:rPr>
        <w:t xml:space="preserve">GenBank: </w:t>
      </w:r>
      <w:r w:rsidRPr="000B0B1E">
        <w:rPr>
          <w:rFonts w:ascii="Seaford" w:hAnsi="Seaford" w:cstheme="minorHAnsi"/>
          <w:sz w:val="23"/>
          <w:szCs w:val="23"/>
        </w:rPr>
        <w:t xml:space="preserve">ON209373.1 Available from: </w:t>
      </w:r>
      <w:hyperlink r:id="rId60" w:history="1">
        <w:proofErr w:type="spellStart"/>
        <w:r w:rsidRPr="000B0B1E">
          <w:rPr>
            <w:rStyle w:val="Hyperlink"/>
            <w:rFonts w:ascii="Seaford" w:hAnsi="Seaford" w:cstheme="minorHAnsi"/>
            <w:color w:val="auto"/>
            <w:sz w:val="23"/>
            <w:szCs w:val="23"/>
          </w:rPr>
          <w:t>Poecilobdella</w:t>
        </w:r>
        <w:proofErr w:type="spellEnd"/>
        <w:r w:rsidRPr="000B0B1E">
          <w:rPr>
            <w:rStyle w:val="Hyperlink"/>
            <w:rFonts w:ascii="Seaford" w:hAnsi="Seaford" w:cstheme="minorHAnsi"/>
            <w:color w:val="auto"/>
            <w:sz w:val="23"/>
            <w:szCs w:val="23"/>
          </w:rPr>
          <w:t xml:space="preserve"> </w:t>
        </w:r>
        <w:proofErr w:type="spellStart"/>
        <w:r w:rsidRPr="000B0B1E">
          <w:rPr>
            <w:rStyle w:val="Hyperlink"/>
            <w:rFonts w:ascii="Seaford" w:hAnsi="Seaford" w:cstheme="minorHAnsi"/>
            <w:color w:val="auto"/>
            <w:sz w:val="23"/>
            <w:szCs w:val="23"/>
          </w:rPr>
          <w:t>manillensis</w:t>
        </w:r>
        <w:proofErr w:type="spellEnd"/>
        <w:r w:rsidRPr="000B0B1E">
          <w:rPr>
            <w:rStyle w:val="Hyperlink"/>
            <w:rFonts w:ascii="Seaford" w:hAnsi="Seaford" w:cstheme="minorHAnsi"/>
            <w:color w:val="auto"/>
            <w:sz w:val="23"/>
            <w:szCs w:val="23"/>
          </w:rPr>
          <w:t xml:space="preserve"> isolate ICH-COMUI 2 5.8S ribosomal RNA gene, - Nucleotide - NCBI (nih.gov)</w:t>
        </w:r>
      </w:hyperlink>
    </w:p>
    <w:p w14:paraId="3AC75E60" w14:textId="77777777" w:rsidR="006E2D4F" w:rsidRPr="000B0B1E" w:rsidRDefault="006E2D4F" w:rsidP="006D5080">
      <w:pPr>
        <w:pStyle w:val="ListParagraph"/>
        <w:spacing w:after="60" w:line="276" w:lineRule="auto"/>
        <w:ind w:left="0"/>
        <w:jc w:val="both"/>
        <w:rPr>
          <w:rFonts w:ascii="Seaford" w:hAnsi="Seaford" w:cstheme="minorHAnsi"/>
          <w:sz w:val="23"/>
          <w:szCs w:val="23"/>
        </w:rPr>
      </w:pPr>
    </w:p>
    <w:p w14:paraId="0D7C68B6" w14:textId="77777777" w:rsidR="006E2D4F" w:rsidRPr="000B0B1E" w:rsidRDefault="006E2D4F" w:rsidP="006D5080">
      <w:pPr>
        <w:pStyle w:val="ListParagraph"/>
        <w:numPr>
          <w:ilvl w:val="0"/>
          <w:numId w:val="18"/>
        </w:numPr>
        <w:spacing w:after="60" w:line="276" w:lineRule="auto"/>
        <w:contextualSpacing/>
        <w:jc w:val="both"/>
        <w:rPr>
          <w:rFonts w:ascii="Seaford" w:hAnsi="Seaford" w:cstheme="minorHAnsi"/>
          <w:b/>
          <w:bCs/>
          <w:sz w:val="23"/>
          <w:szCs w:val="23"/>
        </w:rPr>
      </w:pPr>
      <w:r w:rsidRPr="000B0B1E">
        <w:rPr>
          <w:rFonts w:ascii="Seaford" w:hAnsi="Seaford" w:cstheme="minorHAnsi"/>
          <w:b/>
          <w:bCs/>
          <w:sz w:val="23"/>
          <w:szCs w:val="23"/>
        </w:rPr>
        <w:lastRenderedPageBreak/>
        <w:t>. Patents/country of patenting:</w:t>
      </w:r>
    </w:p>
    <w:p w14:paraId="78C9CDCE" w14:textId="77777777" w:rsidR="006E2D4F" w:rsidRPr="000B0B1E" w:rsidRDefault="006E2D4F" w:rsidP="006D5080">
      <w:pPr>
        <w:pStyle w:val="HTMLPreformatted"/>
        <w:numPr>
          <w:ilvl w:val="0"/>
          <w:numId w:val="17"/>
        </w:numPr>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 OK,</w:t>
      </w:r>
      <w:r w:rsidRPr="000B0B1E">
        <w:rPr>
          <w:rFonts w:ascii="Seaford" w:hAnsi="Seaford" w:cstheme="minorHAnsi"/>
          <w:sz w:val="23"/>
          <w:szCs w:val="23"/>
        </w:rPr>
        <w:t xml:space="preserve"> Hartl DL, Roy SW (2016). 11mer microsatellite region of the msp2 gene of </w:t>
      </w:r>
      <w:r w:rsidRPr="000B0B1E">
        <w:rPr>
          <w:rFonts w:ascii="Seaford" w:hAnsi="Seaford" w:cstheme="minorHAnsi"/>
          <w:i/>
          <w:iCs/>
          <w:sz w:val="23"/>
          <w:szCs w:val="23"/>
        </w:rPr>
        <w:t>Plasmodium falciparum</w:t>
      </w:r>
      <w:r w:rsidRPr="000B0B1E">
        <w:rPr>
          <w:rFonts w:ascii="Seaford" w:hAnsi="Seaford" w:cstheme="minorHAnsi"/>
          <w:sz w:val="23"/>
          <w:szCs w:val="23"/>
        </w:rPr>
        <w:t xml:space="preserve"> (malaria parasite). </w:t>
      </w:r>
      <w:r w:rsidRPr="000B0B1E">
        <w:rPr>
          <w:rFonts w:ascii="Seaford" w:hAnsi="Seaford" w:cstheme="minorHAnsi"/>
          <w:i/>
          <w:sz w:val="23"/>
          <w:szCs w:val="23"/>
        </w:rPr>
        <w:t>Federal republic of Nigeria</w:t>
      </w:r>
      <w:r w:rsidRPr="000B0B1E">
        <w:rPr>
          <w:rFonts w:ascii="Seaford" w:hAnsi="Seaford" w:cstheme="minorHAnsi"/>
          <w:sz w:val="23"/>
          <w:szCs w:val="23"/>
        </w:rPr>
        <w:t xml:space="preserve"> </w:t>
      </w:r>
      <w:r w:rsidRPr="000B0B1E">
        <w:rPr>
          <w:rFonts w:ascii="Seaford" w:hAnsi="Seaford" w:cstheme="minorHAnsi"/>
          <w:i/>
          <w:sz w:val="23"/>
          <w:szCs w:val="23"/>
        </w:rPr>
        <w:t xml:space="preserve">Certificate of Registration of Patent (no 000569). </w:t>
      </w:r>
      <w:r w:rsidRPr="000B0B1E">
        <w:rPr>
          <w:rFonts w:ascii="Seaford" w:hAnsi="Seaford" w:cstheme="minorHAnsi"/>
          <w:i/>
          <w:sz w:val="23"/>
          <w:szCs w:val="23"/>
          <w:lang w:val="en"/>
        </w:rPr>
        <w:t xml:space="preserve">Registered Patent: </w:t>
      </w:r>
      <w:r w:rsidRPr="000B0B1E">
        <w:rPr>
          <w:rFonts w:ascii="Seaford" w:hAnsi="Seaford" w:cstheme="minorHAnsi"/>
          <w:b/>
          <w:i/>
          <w:sz w:val="23"/>
          <w:szCs w:val="23"/>
        </w:rPr>
        <w:t>NG/P/2016/79</w:t>
      </w:r>
      <w:r w:rsidRPr="000B0B1E">
        <w:rPr>
          <w:rFonts w:ascii="Seaford" w:hAnsi="Seaford" w:cstheme="minorHAnsi"/>
          <w:sz w:val="23"/>
          <w:szCs w:val="23"/>
        </w:rPr>
        <w:t>.</w:t>
      </w:r>
    </w:p>
    <w:p w14:paraId="70E940CF" w14:textId="77777777" w:rsidR="0071617E" w:rsidRPr="000B0B1E" w:rsidRDefault="006E2D4F" w:rsidP="006D5080">
      <w:pPr>
        <w:pStyle w:val="HTMLPreformatted"/>
        <w:numPr>
          <w:ilvl w:val="0"/>
          <w:numId w:val="17"/>
        </w:numPr>
        <w:tabs>
          <w:tab w:val="left" w:pos="360"/>
        </w:tabs>
        <w:spacing w:after="60" w:line="276" w:lineRule="auto"/>
        <w:jc w:val="both"/>
        <w:rPr>
          <w:rFonts w:ascii="Seaford" w:hAnsi="Seaford" w:cstheme="minorHAnsi"/>
          <w:sz w:val="23"/>
          <w:szCs w:val="23"/>
        </w:rPr>
      </w:pPr>
      <w:r w:rsidRPr="000B0B1E">
        <w:rPr>
          <w:rFonts w:ascii="Seaford" w:hAnsi="Seaford" w:cstheme="minorHAnsi"/>
          <w:b/>
          <w:sz w:val="23"/>
          <w:szCs w:val="23"/>
        </w:rPr>
        <w:t>Amodu OK,</w:t>
      </w:r>
      <w:r w:rsidRPr="000B0B1E">
        <w:rPr>
          <w:rFonts w:ascii="Seaford" w:hAnsi="Seaford" w:cstheme="minorHAnsi"/>
          <w:sz w:val="23"/>
          <w:szCs w:val="23"/>
        </w:rPr>
        <w:t xml:space="preserve"> Hartl DL, Roy SW (2016). </w:t>
      </w:r>
      <w:r w:rsidRPr="000B0B1E">
        <w:rPr>
          <w:rFonts w:ascii="Seaford" w:hAnsi="Seaford" w:cstheme="minorHAnsi"/>
          <w:sz w:val="23"/>
          <w:szCs w:val="23"/>
          <w:lang w:val="en"/>
        </w:rPr>
        <w:t xml:space="preserve">2-3-Loci UTRs of the </w:t>
      </w:r>
      <w:r w:rsidRPr="000B0B1E">
        <w:rPr>
          <w:rFonts w:ascii="Seaford" w:hAnsi="Seaford" w:cstheme="minorHAnsi"/>
          <w:i/>
          <w:iCs/>
          <w:sz w:val="23"/>
          <w:szCs w:val="23"/>
          <w:lang w:val="en"/>
        </w:rPr>
        <w:t>Plasmodium falciparum</w:t>
      </w:r>
      <w:r w:rsidRPr="000B0B1E">
        <w:rPr>
          <w:rFonts w:ascii="Seaford" w:hAnsi="Seaford" w:cstheme="minorHAnsi"/>
          <w:sz w:val="23"/>
          <w:szCs w:val="23"/>
          <w:lang w:val="en"/>
        </w:rPr>
        <w:t xml:space="preserve"> (malaria parasite). </w:t>
      </w:r>
      <w:r w:rsidRPr="000B0B1E">
        <w:rPr>
          <w:rFonts w:ascii="Seaford" w:hAnsi="Seaford" w:cstheme="minorHAnsi"/>
          <w:i/>
          <w:sz w:val="23"/>
          <w:szCs w:val="23"/>
        </w:rPr>
        <w:t>Federal republic of Nigeria</w:t>
      </w:r>
      <w:r w:rsidRPr="000B0B1E">
        <w:rPr>
          <w:rFonts w:ascii="Seaford" w:hAnsi="Seaford" w:cstheme="minorHAnsi"/>
          <w:sz w:val="23"/>
          <w:szCs w:val="23"/>
        </w:rPr>
        <w:t xml:space="preserve"> </w:t>
      </w:r>
      <w:r w:rsidRPr="000B0B1E">
        <w:rPr>
          <w:rFonts w:ascii="Seaford" w:hAnsi="Seaford" w:cstheme="minorHAnsi"/>
          <w:i/>
          <w:sz w:val="23"/>
          <w:szCs w:val="23"/>
        </w:rPr>
        <w:t xml:space="preserve">Certificate of Registration of Patent (no 000572). </w:t>
      </w:r>
      <w:r w:rsidRPr="000B0B1E">
        <w:rPr>
          <w:rFonts w:ascii="Seaford" w:hAnsi="Seaford" w:cstheme="minorHAnsi"/>
          <w:i/>
          <w:sz w:val="23"/>
          <w:szCs w:val="23"/>
          <w:lang w:val="en"/>
        </w:rPr>
        <w:t xml:space="preserve">Registered Patent: </w:t>
      </w:r>
      <w:r w:rsidRPr="000B0B1E">
        <w:rPr>
          <w:rFonts w:ascii="Seaford" w:hAnsi="Seaford" w:cstheme="minorHAnsi"/>
          <w:b/>
          <w:i/>
          <w:sz w:val="23"/>
          <w:szCs w:val="23"/>
        </w:rPr>
        <w:t>NG/P/2016/80</w:t>
      </w:r>
      <w:r w:rsidRPr="000B0B1E">
        <w:rPr>
          <w:rFonts w:ascii="Seaford" w:hAnsi="Seaford" w:cstheme="minorHAnsi"/>
          <w:sz w:val="23"/>
          <w:szCs w:val="23"/>
        </w:rPr>
        <w:t>.</w:t>
      </w:r>
    </w:p>
    <w:sectPr w:rsidR="0071617E" w:rsidRPr="000B0B1E" w:rsidSect="0079409D">
      <w:headerReference w:type="even" r:id="rId61"/>
      <w:headerReference w:type="default" r:id="rId62"/>
      <w:footerReference w:type="default" r:id="rId63"/>
      <w:pgSz w:w="12240" w:h="15840"/>
      <w:pgMar w:top="1152" w:right="1152" w:bottom="1152" w:left="1152"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D9666" w14:textId="77777777" w:rsidR="0079409D" w:rsidRDefault="0079409D">
      <w:r>
        <w:separator/>
      </w:r>
    </w:p>
  </w:endnote>
  <w:endnote w:type="continuationSeparator" w:id="0">
    <w:p w14:paraId="5B76B2E2" w14:textId="77777777" w:rsidR="0079409D" w:rsidRDefault="0079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lbertus Extra Bold">
    <w:altName w:val="Arial"/>
    <w:charset w:val="00"/>
    <w:family w:val="swiss"/>
    <w:pitch w:val="variable"/>
    <w:sig w:usb0="00000001" w:usb1="00000000" w:usb2="00000000" w:usb3="00000000" w:csb0="00000093" w:csb1="00000000"/>
  </w:font>
  <w:font w:name="Seaford">
    <w:charset w:val="00"/>
    <w:family w:val="auto"/>
    <w:pitch w:val="variable"/>
    <w:sig w:usb0="80000003" w:usb1="00000001"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Bold">
    <w:altName w:val="MS Mincho"/>
    <w:panose1 w:val="00000000000000000000"/>
    <w:charset w:val="80"/>
    <w:family w:val="auto"/>
    <w:notTrueType/>
    <w:pitch w:val="default"/>
    <w:sig w:usb0="00000003" w:usb1="08070000" w:usb2="00000010" w:usb3="00000000" w:csb0="0002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78B67" w14:textId="77777777" w:rsidR="000E3761" w:rsidRPr="00717C6D" w:rsidRDefault="000E3761">
    <w:pPr>
      <w:pStyle w:val="Footer"/>
      <w:tabs>
        <w:tab w:val="clear" w:pos="4680"/>
        <w:tab w:val="clear" w:pos="9360"/>
      </w:tabs>
      <w:jc w:val="center"/>
      <w:rPr>
        <w:rFonts w:ascii="Corbel" w:hAnsi="Corbel"/>
        <w:caps/>
        <w:noProof/>
        <w:sz w:val="22"/>
        <w:szCs w:val="22"/>
      </w:rPr>
    </w:pPr>
    <w:r w:rsidRPr="00717C6D">
      <w:rPr>
        <w:rFonts w:ascii="Corbel" w:hAnsi="Corbel"/>
        <w:caps/>
        <w:sz w:val="22"/>
        <w:szCs w:val="22"/>
      </w:rPr>
      <w:fldChar w:fldCharType="begin"/>
    </w:r>
    <w:r w:rsidRPr="00717C6D">
      <w:rPr>
        <w:rFonts w:ascii="Corbel" w:hAnsi="Corbel"/>
        <w:caps/>
        <w:sz w:val="22"/>
        <w:szCs w:val="22"/>
      </w:rPr>
      <w:instrText xml:space="preserve"> PAGE   \* MERGEFORMAT </w:instrText>
    </w:r>
    <w:r w:rsidRPr="00717C6D">
      <w:rPr>
        <w:rFonts w:ascii="Corbel" w:hAnsi="Corbel"/>
        <w:caps/>
        <w:sz w:val="22"/>
        <w:szCs w:val="22"/>
      </w:rPr>
      <w:fldChar w:fldCharType="separate"/>
    </w:r>
    <w:r w:rsidR="00323996">
      <w:rPr>
        <w:rFonts w:ascii="Corbel" w:hAnsi="Corbel"/>
        <w:caps/>
        <w:noProof/>
        <w:sz w:val="22"/>
        <w:szCs w:val="22"/>
      </w:rPr>
      <w:t>21</w:t>
    </w:r>
    <w:r w:rsidRPr="00717C6D">
      <w:rPr>
        <w:rFonts w:ascii="Corbel" w:hAnsi="Corbel"/>
        <w:caps/>
        <w:noProof/>
        <w:sz w:val="22"/>
        <w:szCs w:val="22"/>
      </w:rPr>
      <w:fldChar w:fldCharType="end"/>
    </w:r>
  </w:p>
  <w:p w14:paraId="29CBC855" w14:textId="77777777" w:rsidR="000E3761" w:rsidRDefault="000E3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8F66F" w14:textId="77777777" w:rsidR="0079409D" w:rsidRDefault="0079409D">
      <w:r>
        <w:separator/>
      </w:r>
    </w:p>
  </w:footnote>
  <w:footnote w:type="continuationSeparator" w:id="0">
    <w:p w14:paraId="3655B146" w14:textId="77777777" w:rsidR="0079409D" w:rsidRDefault="00794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1894" w14:textId="77777777" w:rsidR="000E3761" w:rsidRDefault="000E3761" w:rsidP="009B679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8DC6F3" w14:textId="77777777" w:rsidR="000E3761" w:rsidRDefault="000E3761" w:rsidP="009B679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EF5DB" w14:textId="77777777" w:rsidR="000E3761" w:rsidRPr="000F4801" w:rsidRDefault="000E3761" w:rsidP="000F4801">
    <w:pPr>
      <w:pStyle w:val="Header"/>
      <w:tabs>
        <w:tab w:val="clear" w:pos="4320"/>
        <w:tab w:val="clear" w:pos="8640"/>
        <w:tab w:val="center" w:pos="4824"/>
        <w:tab w:val="right" w:pos="9648"/>
      </w:tabs>
      <w:rPr>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442D4"/>
    <w:multiLevelType w:val="hybridMultilevel"/>
    <w:tmpl w:val="711EECCA"/>
    <w:lvl w:ilvl="0" w:tplc="FFFFFFFF">
      <w:start w:val="1"/>
      <w:numFmt w:val="decimal"/>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4745CD9"/>
    <w:multiLevelType w:val="hybridMultilevel"/>
    <w:tmpl w:val="0CBAC098"/>
    <w:lvl w:ilvl="0" w:tplc="09F8B9E4">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BC4714"/>
    <w:multiLevelType w:val="hybridMultilevel"/>
    <w:tmpl w:val="6E4611B2"/>
    <w:lvl w:ilvl="0" w:tplc="3E86ECD0">
      <w:start w:val="1"/>
      <w:numFmt w:val="decimal"/>
      <w:lvlText w:val="%1."/>
      <w:lvlJc w:val="left"/>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CE4327"/>
    <w:multiLevelType w:val="hybridMultilevel"/>
    <w:tmpl w:val="E17852DA"/>
    <w:lvl w:ilvl="0" w:tplc="216A44D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A4663C"/>
    <w:multiLevelType w:val="multilevel"/>
    <w:tmpl w:val="9DE28EAA"/>
    <w:lvl w:ilvl="0">
      <w:start w:val="1999"/>
      <w:numFmt w:val="decimal"/>
      <w:lvlText w:val="%1"/>
      <w:lvlJc w:val="left"/>
      <w:pPr>
        <w:ind w:left="1056" w:hanging="1056"/>
      </w:pPr>
      <w:rPr>
        <w:rFonts w:hint="default"/>
        <w:i w:val="0"/>
        <w:u w:val="none"/>
      </w:rPr>
    </w:lvl>
    <w:lvl w:ilvl="1">
      <w:start w:val="2001"/>
      <w:numFmt w:val="decimal"/>
      <w:lvlText w:val="%1-%2"/>
      <w:lvlJc w:val="left"/>
      <w:pPr>
        <w:ind w:left="1416" w:hanging="1056"/>
      </w:pPr>
      <w:rPr>
        <w:rFonts w:hint="default"/>
        <w:i w:val="0"/>
        <w:u w:val="none"/>
      </w:rPr>
    </w:lvl>
    <w:lvl w:ilvl="2">
      <w:start w:val="1"/>
      <w:numFmt w:val="decimal"/>
      <w:lvlText w:val="%1-%2.%3"/>
      <w:lvlJc w:val="left"/>
      <w:pPr>
        <w:ind w:left="1776" w:hanging="1056"/>
      </w:pPr>
      <w:rPr>
        <w:rFonts w:hint="default"/>
        <w:i w:val="0"/>
        <w:u w:val="none"/>
      </w:rPr>
    </w:lvl>
    <w:lvl w:ilvl="3">
      <w:start w:val="1"/>
      <w:numFmt w:val="decimal"/>
      <w:lvlText w:val="%1-%2.%3.%4"/>
      <w:lvlJc w:val="left"/>
      <w:pPr>
        <w:ind w:left="2160" w:hanging="1080"/>
      </w:pPr>
      <w:rPr>
        <w:rFonts w:hint="default"/>
        <w:i w:val="0"/>
        <w:u w:val="none"/>
      </w:rPr>
    </w:lvl>
    <w:lvl w:ilvl="4">
      <w:start w:val="1"/>
      <w:numFmt w:val="decimal"/>
      <w:lvlText w:val="%1-%2.%3.%4.%5"/>
      <w:lvlJc w:val="left"/>
      <w:pPr>
        <w:ind w:left="2520" w:hanging="1080"/>
      </w:pPr>
      <w:rPr>
        <w:rFonts w:hint="default"/>
        <w:i w:val="0"/>
        <w:u w:val="none"/>
      </w:rPr>
    </w:lvl>
    <w:lvl w:ilvl="5">
      <w:start w:val="1"/>
      <w:numFmt w:val="decimal"/>
      <w:lvlText w:val="%1-%2.%3.%4.%5.%6"/>
      <w:lvlJc w:val="left"/>
      <w:pPr>
        <w:ind w:left="3240" w:hanging="1440"/>
      </w:pPr>
      <w:rPr>
        <w:rFonts w:hint="default"/>
        <w:i w:val="0"/>
        <w:u w:val="none"/>
      </w:rPr>
    </w:lvl>
    <w:lvl w:ilvl="6">
      <w:start w:val="1"/>
      <w:numFmt w:val="decimal"/>
      <w:lvlText w:val="%1-%2.%3.%4.%5.%6.%7"/>
      <w:lvlJc w:val="left"/>
      <w:pPr>
        <w:ind w:left="3960" w:hanging="1800"/>
      </w:pPr>
      <w:rPr>
        <w:rFonts w:hint="default"/>
        <w:i w:val="0"/>
        <w:u w:val="none"/>
      </w:rPr>
    </w:lvl>
    <w:lvl w:ilvl="7">
      <w:start w:val="1"/>
      <w:numFmt w:val="decimal"/>
      <w:lvlText w:val="%1-%2.%3.%4.%5.%6.%7.%8"/>
      <w:lvlJc w:val="left"/>
      <w:pPr>
        <w:ind w:left="4320" w:hanging="1800"/>
      </w:pPr>
      <w:rPr>
        <w:rFonts w:hint="default"/>
        <w:i w:val="0"/>
        <w:u w:val="none"/>
      </w:rPr>
    </w:lvl>
    <w:lvl w:ilvl="8">
      <w:start w:val="1"/>
      <w:numFmt w:val="decimal"/>
      <w:lvlText w:val="%1-%2.%3.%4.%5.%6.%7.%8.%9"/>
      <w:lvlJc w:val="left"/>
      <w:pPr>
        <w:ind w:left="5040" w:hanging="2160"/>
      </w:pPr>
      <w:rPr>
        <w:rFonts w:hint="default"/>
        <w:i w:val="0"/>
        <w:u w:val="none"/>
      </w:rPr>
    </w:lvl>
  </w:abstractNum>
  <w:abstractNum w:abstractNumId="5" w15:restartNumberingAfterBreak="0">
    <w:nsid w:val="29F30F16"/>
    <w:multiLevelType w:val="hybridMultilevel"/>
    <w:tmpl w:val="4590FF3E"/>
    <w:lvl w:ilvl="0" w:tplc="DBB8BDD6">
      <w:start w:val="1"/>
      <w:numFmt w:val="decimal"/>
      <w:lvlText w:val="%1."/>
      <w:lvlJc w:val="left"/>
      <w:pPr>
        <w:ind w:left="360" w:hanging="360"/>
      </w:pPr>
      <w:rPr>
        <w:rFonts w:hint="default"/>
        <w:sz w:val="24"/>
      </w:rPr>
    </w:lvl>
    <w:lvl w:ilvl="1" w:tplc="75AEF5F2">
      <w:start w:val="1"/>
      <w:numFmt w:val="decimal"/>
      <w:lvlText w:val="%2)"/>
      <w:lvlJc w:val="left"/>
      <w:pPr>
        <w:ind w:left="360" w:hanging="360"/>
      </w:pPr>
      <w:rPr>
        <w:b/>
        <w:bCs/>
      </w:rPr>
    </w:lvl>
    <w:lvl w:ilvl="2" w:tplc="7364495A">
      <w:start w:val="1"/>
      <w:numFmt w:val="lowerRoman"/>
      <w:lvlText w:val="(%3)"/>
      <w:lvlJc w:val="left"/>
      <w:pPr>
        <w:ind w:left="1080" w:hanging="360"/>
      </w:pPr>
      <w:rPr>
        <w:rFonts w:hint="default"/>
      </w:rPr>
    </w:lvl>
    <w:lvl w:ilvl="3" w:tplc="CF5C981A">
      <w:start w:val="1"/>
      <w:numFmt w:val="lowerLetter"/>
      <w:lvlText w:val="%4."/>
      <w:lvlJc w:val="left"/>
      <w:pPr>
        <w:ind w:left="720" w:hanging="360"/>
      </w:pPr>
      <w:rPr>
        <w:rFonts w:hint="default"/>
      </w:rPr>
    </w:lvl>
    <w:lvl w:ilvl="4" w:tplc="0409001B">
      <w:start w:val="1"/>
      <w:numFmt w:val="lowerRoman"/>
      <w:lvlText w:val="%5."/>
      <w:lvlJc w:val="right"/>
      <w:pPr>
        <w:ind w:left="360" w:hanging="360"/>
      </w:pPr>
    </w:lvl>
    <w:lvl w:ilvl="5" w:tplc="04090019">
      <w:start w:val="1"/>
      <w:numFmt w:val="lowerLetter"/>
      <w:lvlText w:val="%6."/>
      <w:lvlJc w:val="left"/>
      <w:pPr>
        <w:ind w:left="1080" w:hanging="36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3C054B"/>
    <w:multiLevelType w:val="hybridMultilevel"/>
    <w:tmpl w:val="799CE610"/>
    <w:lvl w:ilvl="0" w:tplc="3F0AEA14">
      <w:start w:val="6"/>
      <w:numFmt w:val="decimal"/>
      <w:lvlText w:val="%1."/>
      <w:lvlJc w:val="left"/>
      <w:pPr>
        <w:tabs>
          <w:tab w:val="num" w:pos="360"/>
        </w:tabs>
        <w:ind w:left="36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DD3F97"/>
    <w:multiLevelType w:val="hybridMultilevel"/>
    <w:tmpl w:val="865295BE"/>
    <w:lvl w:ilvl="0" w:tplc="58DC618C">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EE016C"/>
    <w:multiLevelType w:val="hybridMultilevel"/>
    <w:tmpl w:val="76C6F6F0"/>
    <w:lvl w:ilvl="0" w:tplc="7A30E8E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8C399A"/>
    <w:multiLevelType w:val="hybridMultilevel"/>
    <w:tmpl w:val="5CB4C0BA"/>
    <w:lvl w:ilvl="0" w:tplc="DFE87066">
      <w:start w:val="1"/>
      <w:numFmt w:val="decimal"/>
      <w:lvlText w:val="%1."/>
      <w:lvlJc w:val="left"/>
      <w:pPr>
        <w:ind w:left="360" w:hanging="360"/>
      </w:pPr>
      <w:rPr>
        <w:rFonts w:hint="default"/>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0E7B49"/>
    <w:multiLevelType w:val="hybridMultilevel"/>
    <w:tmpl w:val="E4287C4A"/>
    <w:lvl w:ilvl="0" w:tplc="F754EFBA">
      <w:start w:val="1"/>
      <w:numFmt w:val="decimal"/>
      <w:lvlText w:val="%1."/>
      <w:lvlJc w:val="left"/>
      <w:pPr>
        <w:ind w:left="72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50A46E76"/>
    <w:multiLevelType w:val="hybridMultilevel"/>
    <w:tmpl w:val="613E0E0E"/>
    <w:lvl w:ilvl="0" w:tplc="BBCE59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85B8641E">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805DEC"/>
    <w:multiLevelType w:val="hybridMultilevel"/>
    <w:tmpl w:val="F0AEE9B4"/>
    <w:lvl w:ilvl="0" w:tplc="7364495A">
      <w:start w:val="1"/>
      <w:numFmt w:val="lowerRoman"/>
      <w:lvlText w:val="(%1)"/>
      <w:lvlJc w:val="left"/>
      <w:pPr>
        <w:ind w:left="720" w:hanging="360"/>
      </w:pPr>
      <w:rPr>
        <w:rFonts w:hint="default"/>
      </w:rPr>
    </w:lvl>
    <w:lvl w:ilvl="1" w:tplc="8F42400A">
      <w:start w:val="1"/>
      <w:numFmt w:val="decimal"/>
      <w:lvlText w:val="%2)"/>
      <w:lvlJc w:val="left"/>
      <w:pPr>
        <w:ind w:left="1080" w:hanging="360"/>
      </w:pPr>
      <w:rPr>
        <w:rFonts w:hint="default"/>
        <w:i w:val="0"/>
      </w:rPr>
    </w:lvl>
    <w:lvl w:ilvl="2" w:tplc="0409001B">
      <w:start w:val="1"/>
      <w:numFmt w:val="lowerRoman"/>
      <w:lvlText w:val="%3."/>
      <w:lvlJc w:val="right"/>
      <w:pPr>
        <w:ind w:left="360" w:hanging="360"/>
      </w:pPr>
    </w:lvl>
    <w:lvl w:ilvl="3" w:tplc="1AF0EFC4">
      <w:start w:val="1"/>
      <w:numFmt w:val="lowerLetter"/>
      <w:lvlText w:val="%4."/>
      <w:lvlJc w:val="left"/>
      <w:pPr>
        <w:ind w:left="360" w:hanging="360"/>
      </w:pPr>
      <w:rPr>
        <w:rFonts w:hint="default"/>
        <w:b/>
        <w: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11101F"/>
    <w:multiLevelType w:val="hybridMultilevel"/>
    <w:tmpl w:val="3524FA66"/>
    <w:lvl w:ilvl="0" w:tplc="8F4240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062F08"/>
    <w:multiLevelType w:val="hybridMultilevel"/>
    <w:tmpl w:val="A6A0C22A"/>
    <w:lvl w:ilvl="0" w:tplc="AE7AF334">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B273F6"/>
    <w:multiLevelType w:val="hybridMultilevel"/>
    <w:tmpl w:val="BA0AC67C"/>
    <w:lvl w:ilvl="0" w:tplc="77F2F7EC">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7F6F8B"/>
    <w:multiLevelType w:val="hybridMultilevel"/>
    <w:tmpl w:val="16A8AFBC"/>
    <w:lvl w:ilvl="0" w:tplc="4BD2218C">
      <w:start w:val="2"/>
      <w:numFmt w:val="lowerRoman"/>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F47608"/>
    <w:multiLevelType w:val="hybridMultilevel"/>
    <w:tmpl w:val="484298EE"/>
    <w:lvl w:ilvl="0" w:tplc="7A56C52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B47C22"/>
    <w:multiLevelType w:val="hybridMultilevel"/>
    <w:tmpl w:val="5434C402"/>
    <w:lvl w:ilvl="0" w:tplc="8F42400A">
      <w:start w:val="1"/>
      <w:numFmt w:val="decimal"/>
      <w:lvlText w:val="%1)"/>
      <w:lvlJc w:val="left"/>
      <w:pPr>
        <w:ind w:left="1080" w:hanging="360"/>
      </w:pPr>
      <w:rPr>
        <w:rFonts w:hint="default"/>
        <w:sz w:val="24"/>
      </w:rPr>
    </w:lvl>
    <w:lvl w:ilvl="1" w:tplc="7C64AF1E">
      <w:start w:val="1"/>
      <w:numFmt w:val="decimal"/>
      <w:lvlText w:val="%2)"/>
      <w:lvlJc w:val="left"/>
      <w:pPr>
        <w:ind w:left="36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778863775">
    <w:abstractNumId w:val="15"/>
  </w:num>
  <w:num w:numId="2" w16cid:durableId="1781561485">
    <w:abstractNumId w:val="1"/>
  </w:num>
  <w:num w:numId="3" w16cid:durableId="165556365">
    <w:abstractNumId w:val="13"/>
  </w:num>
  <w:num w:numId="4" w16cid:durableId="1498379137">
    <w:abstractNumId w:val="17"/>
  </w:num>
  <w:num w:numId="5" w16cid:durableId="1870024788">
    <w:abstractNumId w:val="11"/>
  </w:num>
  <w:num w:numId="6" w16cid:durableId="2011986556">
    <w:abstractNumId w:val="9"/>
  </w:num>
  <w:num w:numId="7" w16cid:durableId="811993217">
    <w:abstractNumId w:val="8"/>
  </w:num>
  <w:num w:numId="8" w16cid:durableId="1818064010">
    <w:abstractNumId w:val="14"/>
  </w:num>
  <w:num w:numId="9" w16cid:durableId="711459996">
    <w:abstractNumId w:val="3"/>
  </w:num>
  <w:num w:numId="10" w16cid:durableId="73626994">
    <w:abstractNumId w:val="4"/>
  </w:num>
  <w:num w:numId="11" w16cid:durableId="1945307427">
    <w:abstractNumId w:val="2"/>
  </w:num>
  <w:num w:numId="12" w16cid:durableId="878011677">
    <w:abstractNumId w:val="18"/>
  </w:num>
  <w:num w:numId="13" w16cid:durableId="1282953309">
    <w:abstractNumId w:val="5"/>
  </w:num>
  <w:num w:numId="14" w16cid:durableId="1166824627">
    <w:abstractNumId w:val="12"/>
  </w:num>
  <w:num w:numId="15" w16cid:durableId="744567649">
    <w:abstractNumId w:val="0"/>
  </w:num>
  <w:num w:numId="16" w16cid:durableId="1385104428">
    <w:abstractNumId w:val="7"/>
  </w:num>
  <w:num w:numId="17" w16cid:durableId="957105802">
    <w:abstractNumId w:val="6"/>
  </w:num>
  <w:num w:numId="18" w16cid:durableId="1828666366">
    <w:abstractNumId w:val="16"/>
  </w:num>
  <w:num w:numId="19" w16cid:durableId="122548726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D7C"/>
    <w:rsid w:val="00000174"/>
    <w:rsid w:val="000072AD"/>
    <w:rsid w:val="00012CFC"/>
    <w:rsid w:val="00021172"/>
    <w:rsid w:val="0003049A"/>
    <w:rsid w:val="0003385B"/>
    <w:rsid w:val="0003529C"/>
    <w:rsid w:val="000403F1"/>
    <w:rsid w:val="000416D7"/>
    <w:rsid w:val="00042E1D"/>
    <w:rsid w:val="00043124"/>
    <w:rsid w:val="000544D7"/>
    <w:rsid w:val="00054D06"/>
    <w:rsid w:val="0005766E"/>
    <w:rsid w:val="00057C80"/>
    <w:rsid w:val="0006632B"/>
    <w:rsid w:val="000703FA"/>
    <w:rsid w:val="000800DF"/>
    <w:rsid w:val="000916CC"/>
    <w:rsid w:val="00092B0A"/>
    <w:rsid w:val="000949BE"/>
    <w:rsid w:val="00095DFC"/>
    <w:rsid w:val="000977A4"/>
    <w:rsid w:val="000B0558"/>
    <w:rsid w:val="000B0B1E"/>
    <w:rsid w:val="000C24F6"/>
    <w:rsid w:val="000C2B0E"/>
    <w:rsid w:val="000C3D94"/>
    <w:rsid w:val="000C5902"/>
    <w:rsid w:val="000C5B40"/>
    <w:rsid w:val="000C7AE0"/>
    <w:rsid w:val="000D0E0A"/>
    <w:rsid w:val="000E012D"/>
    <w:rsid w:val="000E3761"/>
    <w:rsid w:val="000E5DFA"/>
    <w:rsid w:val="000F04D0"/>
    <w:rsid w:val="000F0502"/>
    <w:rsid w:val="000F1CF1"/>
    <w:rsid w:val="000F37C5"/>
    <w:rsid w:val="000F4801"/>
    <w:rsid w:val="000F4D45"/>
    <w:rsid w:val="00100BEF"/>
    <w:rsid w:val="001064E7"/>
    <w:rsid w:val="0011245C"/>
    <w:rsid w:val="00117B85"/>
    <w:rsid w:val="001222F6"/>
    <w:rsid w:val="001250A1"/>
    <w:rsid w:val="00130B86"/>
    <w:rsid w:val="0013742A"/>
    <w:rsid w:val="00140952"/>
    <w:rsid w:val="001433B7"/>
    <w:rsid w:val="00150476"/>
    <w:rsid w:val="00150886"/>
    <w:rsid w:val="0015553E"/>
    <w:rsid w:val="00156528"/>
    <w:rsid w:val="00156570"/>
    <w:rsid w:val="0015764C"/>
    <w:rsid w:val="00161D4A"/>
    <w:rsid w:val="00162905"/>
    <w:rsid w:val="00166C1D"/>
    <w:rsid w:val="001704CD"/>
    <w:rsid w:val="001759FD"/>
    <w:rsid w:val="00175E98"/>
    <w:rsid w:val="00175F0F"/>
    <w:rsid w:val="001768F3"/>
    <w:rsid w:val="00177DB7"/>
    <w:rsid w:val="001820C0"/>
    <w:rsid w:val="00195050"/>
    <w:rsid w:val="001A4ECC"/>
    <w:rsid w:val="001B0ED1"/>
    <w:rsid w:val="001B4F9C"/>
    <w:rsid w:val="001C721F"/>
    <w:rsid w:val="001D31C2"/>
    <w:rsid w:val="001E2F53"/>
    <w:rsid w:val="001F3C28"/>
    <w:rsid w:val="0020356B"/>
    <w:rsid w:val="00203C38"/>
    <w:rsid w:val="00205B54"/>
    <w:rsid w:val="002232C9"/>
    <w:rsid w:val="00223507"/>
    <w:rsid w:val="00235363"/>
    <w:rsid w:val="00244700"/>
    <w:rsid w:val="00245A40"/>
    <w:rsid w:val="00257ADD"/>
    <w:rsid w:val="0026062D"/>
    <w:rsid w:val="00262469"/>
    <w:rsid w:val="00263521"/>
    <w:rsid w:val="00265162"/>
    <w:rsid w:val="002949E4"/>
    <w:rsid w:val="002A057C"/>
    <w:rsid w:val="002C35C4"/>
    <w:rsid w:val="002C582F"/>
    <w:rsid w:val="002D1CAA"/>
    <w:rsid w:val="002E5FEC"/>
    <w:rsid w:val="002F0387"/>
    <w:rsid w:val="002F3A4F"/>
    <w:rsid w:val="00310605"/>
    <w:rsid w:val="003155CD"/>
    <w:rsid w:val="00320C73"/>
    <w:rsid w:val="00323996"/>
    <w:rsid w:val="00324094"/>
    <w:rsid w:val="00331F8D"/>
    <w:rsid w:val="003331F7"/>
    <w:rsid w:val="003359D4"/>
    <w:rsid w:val="00343343"/>
    <w:rsid w:val="0034412A"/>
    <w:rsid w:val="003445DB"/>
    <w:rsid w:val="00345726"/>
    <w:rsid w:val="00352BFC"/>
    <w:rsid w:val="00366A88"/>
    <w:rsid w:val="0037467A"/>
    <w:rsid w:val="00380D02"/>
    <w:rsid w:val="003A7E34"/>
    <w:rsid w:val="003B067C"/>
    <w:rsid w:val="003B732F"/>
    <w:rsid w:val="003C2B2F"/>
    <w:rsid w:val="003C5C3B"/>
    <w:rsid w:val="003D2B0B"/>
    <w:rsid w:val="003E25B5"/>
    <w:rsid w:val="003E3166"/>
    <w:rsid w:val="003E38F1"/>
    <w:rsid w:val="003F4AF2"/>
    <w:rsid w:val="00401358"/>
    <w:rsid w:val="004078E3"/>
    <w:rsid w:val="004110DE"/>
    <w:rsid w:val="00415B35"/>
    <w:rsid w:val="00422E1C"/>
    <w:rsid w:val="004278CB"/>
    <w:rsid w:val="00432B7D"/>
    <w:rsid w:val="00435707"/>
    <w:rsid w:val="00441479"/>
    <w:rsid w:val="00444386"/>
    <w:rsid w:val="00447EE1"/>
    <w:rsid w:val="00450535"/>
    <w:rsid w:val="004556E6"/>
    <w:rsid w:val="00461219"/>
    <w:rsid w:val="00464779"/>
    <w:rsid w:val="00470DA5"/>
    <w:rsid w:val="004746F0"/>
    <w:rsid w:val="00480759"/>
    <w:rsid w:val="0048300F"/>
    <w:rsid w:val="0048595E"/>
    <w:rsid w:val="004867E3"/>
    <w:rsid w:val="00490001"/>
    <w:rsid w:val="00492599"/>
    <w:rsid w:val="00494E12"/>
    <w:rsid w:val="004A2443"/>
    <w:rsid w:val="004C36A6"/>
    <w:rsid w:val="004D0297"/>
    <w:rsid w:val="004E744E"/>
    <w:rsid w:val="004E7866"/>
    <w:rsid w:val="004F3C95"/>
    <w:rsid w:val="004F75B1"/>
    <w:rsid w:val="00502173"/>
    <w:rsid w:val="005030DF"/>
    <w:rsid w:val="00505623"/>
    <w:rsid w:val="005139CF"/>
    <w:rsid w:val="00517580"/>
    <w:rsid w:val="0053200C"/>
    <w:rsid w:val="00532573"/>
    <w:rsid w:val="0053691F"/>
    <w:rsid w:val="00543CEB"/>
    <w:rsid w:val="0054537B"/>
    <w:rsid w:val="005501A3"/>
    <w:rsid w:val="00552FE0"/>
    <w:rsid w:val="00555334"/>
    <w:rsid w:val="00557B56"/>
    <w:rsid w:val="005609C7"/>
    <w:rsid w:val="00566E51"/>
    <w:rsid w:val="00567211"/>
    <w:rsid w:val="00573EC6"/>
    <w:rsid w:val="00574A11"/>
    <w:rsid w:val="005771AE"/>
    <w:rsid w:val="0058403B"/>
    <w:rsid w:val="00584B32"/>
    <w:rsid w:val="005A1570"/>
    <w:rsid w:val="005A382D"/>
    <w:rsid w:val="005B090B"/>
    <w:rsid w:val="005B102B"/>
    <w:rsid w:val="005B426B"/>
    <w:rsid w:val="005B510D"/>
    <w:rsid w:val="005C0F3C"/>
    <w:rsid w:val="005C7DF1"/>
    <w:rsid w:val="005D096D"/>
    <w:rsid w:val="005D2DC2"/>
    <w:rsid w:val="005D4444"/>
    <w:rsid w:val="005D67AA"/>
    <w:rsid w:val="005E2B9C"/>
    <w:rsid w:val="005F0BF8"/>
    <w:rsid w:val="005F3C2B"/>
    <w:rsid w:val="005F4CEA"/>
    <w:rsid w:val="006127C2"/>
    <w:rsid w:val="0061332E"/>
    <w:rsid w:val="00613C57"/>
    <w:rsid w:val="00620860"/>
    <w:rsid w:val="00630043"/>
    <w:rsid w:val="00631D56"/>
    <w:rsid w:val="00631D9E"/>
    <w:rsid w:val="00632365"/>
    <w:rsid w:val="00632928"/>
    <w:rsid w:val="00637A74"/>
    <w:rsid w:val="00641E68"/>
    <w:rsid w:val="00644642"/>
    <w:rsid w:val="00652A4C"/>
    <w:rsid w:val="00656684"/>
    <w:rsid w:val="006572CE"/>
    <w:rsid w:val="00661E38"/>
    <w:rsid w:val="006630E6"/>
    <w:rsid w:val="00664A1F"/>
    <w:rsid w:val="00670C03"/>
    <w:rsid w:val="006718B8"/>
    <w:rsid w:val="00672742"/>
    <w:rsid w:val="00673E3E"/>
    <w:rsid w:val="00684651"/>
    <w:rsid w:val="006847EE"/>
    <w:rsid w:val="00692759"/>
    <w:rsid w:val="006A562B"/>
    <w:rsid w:val="006A7B56"/>
    <w:rsid w:val="006B38C1"/>
    <w:rsid w:val="006C5916"/>
    <w:rsid w:val="006D03EC"/>
    <w:rsid w:val="006D16BE"/>
    <w:rsid w:val="006D23B9"/>
    <w:rsid w:val="006D2F20"/>
    <w:rsid w:val="006D5080"/>
    <w:rsid w:val="006E0440"/>
    <w:rsid w:val="006E2D4F"/>
    <w:rsid w:val="006E2E68"/>
    <w:rsid w:val="006F18F8"/>
    <w:rsid w:val="006F1B09"/>
    <w:rsid w:val="007030FE"/>
    <w:rsid w:val="00704B38"/>
    <w:rsid w:val="00710574"/>
    <w:rsid w:val="007120F8"/>
    <w:rsid w:val="00712726"/>
    <w:rsid w:val="00712E8D"/>
    <w:rsid w:val="0071617E"/>
    <w:rsid w:val="00717C6D"/>
    <w:rsid w:val="0072337B"/>
    <w:rsid w:val="007256B3"/>
    <w:rsid w:val="00725D76"/>
    <w:rsid w:val="00726251"/>
    <w:rsid w:val="00731CDB"/>
    <w:rsid w:val="00734CEA"/>
    <w:rsid w:val="00740D88"/>
    <w:rsid w:val="0074189E"/>
    <w:rsid w:val="0074427F"/>
    <w:rsid w:val="00747F18"/>
    <w:rsid w:val="0075127B"/>
    <w:rsid w:val="00756B9B"/>
    <w:rsid w:val="007572A6"/>
    <w:rsid w:val="00763345"/>
    <w:rsid w:val="007643ED"/>
    <w:rsid w:val="00771A42"/>
    <w:rsid w:val="0077313D"/>
    <w:rsid w:val="00775CC4"/>
    <w:rsid w:val="00782BF4"/>
    <w:rsid w:val="00782E5E"/>
    <w:rsid w:val="00784565"/>
    <w:rsid w:val="00790E3B"/>
    <w:rsid w:val="0079409D"/>
    <w:rsid w:val="007956BD"/>
    <w:rsid w:val="007A06DA"/>
    <w:rsid w:val="007A1602"/>
    <w:rsid w:val="007A236D"/>
    <w:rsid w:val="007B767C"/>
    <w:rsid w:val="007D4441"/>
    <w:rsid w:val="007E3046"/>
    <w:rsid w:val="007E7EF0"/>
    <w:rsid w:val="007F0834"/>
    <w:rsid w:val="007F5635"/>
    <w:rsid w:val="007F65C4"/>
    <w:rsid w:val="008002A5"/>
    <w:rsid w:val="008026E0"/>
    <w:rsid w:val="00805DED"/>
    <w:rsid w:val="00810A7F"/>
    <w:rsid w:val="00810C4D"/>
    <w:rsid w:val="0081124E"/>
    <w:rsid w:val="008140A1"/>
    <w:rsid w:val="00816E5C"/>
    <w:rsid w:val="00825CAF"/>
    <w:rsid w:val="008340CA"/>
    <w:rsid w:val="0083444E"/>
    <w:rsid w:val="008379C9"/>
    <w:rsid w:val="00845867"/>
    <w:rsid w:val="00845B38"/>
    <w:rsid w:val="00862530"/>
    <w:rsid w:val="00862A94"/>
    <w:rsid w:val="00865016"/>
    <w:rsid w:val="0089274D"/>
    <w:rsid w:val="00895D18"/>
    <w:rsid w:val="00895D9B"/>
    <w:rsid w:val="008A1CFE"/>
    <w:rsid w:val="008A47BE"/>
    <w:rsid w:val="008A4AEF"/>
    <w:rsid w:val="008B4866"/>
    <w:rsid w:val="008C6D02"/>
    <w:rsid w:val="008C74ED"/>
    <w:rsid w:val="008C7FB0"/>
    <w:rsid w:val="008E0BE9"/>
    <w:rsid w:val="008E414A"/>
    <w:rsid w:val="008E5449"/>
    <w:rsid w:val="008E6B0A"/>
    <w:rsid w:val="008F7D98"/>
    <w:rsid w:val="00905F5C"/>
    <w:rsid w:val="00906FD7"/>
    <w:rsid w:val="00907080"/>
    <w:rsid w:val="00914241"/>
    <w:rsid w:val="009202B6"/>
    <w:rsid w:val="009209FC"/>
    <w:rsid w:val="00926BB5"/>
    <w:rsid w:val="009338C2"/>
    <w:rsid w:val="00933B4C"/>
    <w:rsid w:val="00935F12"/>
    <w:rsid w:val="00945286"/>
    <w:rsid w:val="009517E2"/>
    <w:rsid w:val="00952606"/>
    <w:rsid w:val="009710A1"/>
    <w:rsid w:val="009777AB"/>
    <w:rsid w:val="0098254C"/>
    <w:rsid w:val="0098645D"/>
    <w:rsid w:val="00990A0C"/>
    <w:rsid w:val="009964EF"/>
    <w:rsid w:val="009A30DB"/>
    <w:rsid w:val="009A7A91"/>
    <w:rsid w:val="009B34E8"/>
    <w:rsid w:val="009B679F"/>
    <w:rsid w:val="009B74BC"/>
    <w:rsid w:val="009C392F"/>
    <w:rsid w:val="009E4175"/>
    <w:rsid w:val="009E4FB2"/>
    <w:rsid w:val="009F0A62"/>
    <w:rsid w:val="009F2A25"/>
    <w:rsid w:val="00A03444"/>
    <w:rsid w:val="00A04860"/>
    <w:rsid w:val="00A059DC"/>
    <w:rsid w:val="00A1085B"/>
    <w:rsid w:val="00A217B0"/>
    <w:rsid w:val="00A218E0"/>
    <w:rsid w:val="00A221C9"/>
    <w:rsid w:val="00A24B08"/>
    <w:rsid w:val="00A41B7B"/>
    <w:rsid w:val="00A42AA0"/>
    <w:rsid w:val="00A43D7C"/>
    <w:rsid w:val="00A52130"/>
    <w:rsid w:val="00A862B6"/>
    <w:rsid w:val="00A8741B"/>
    <w:rsid w:val="00A932E8"/>
    <w:rsid w:val="00A94503"/>
    <w:rsid w:val="00A96AFC"/>
    <w:rsid w:val="00AA23D8"/>
    <w:rsid w:val="00AA4EB9"/>
    <w:rsid w:val="00AA4F80"/>
    <w:rsid w:val="00AB0B30"/>
    <w:rsid w:val="00AB3E2F"/>
    <w:rsid w:val="00AC179E"/>
    <w:rsid w:val="00AC636D"/>
    <w:rsid w:val="00AC7697"/>
    <w:rsid w:val="00AD766F"/>
    <w:rsid w:val="00AE3E27"/>
    <w:rsid w:val="00AE40A9"/>
    <w:rsid w:val="00AF30CA"/>
    <w:rsid w:val="00AF32A3"/>
    <w:rsid w:val="00AF4B8C"/>
    <w:rsid w:val="00AF6225"/>
    <w:rsid w:val="00AF62FB"/>
    <w:rsid w:val="00B071F0"/>
    <w:rsid w:val="00B073A6"/>
    <w:rsid w:val="00B137DC"/>
    <w:rsid w:val="00B1518D"/>
    <w:rsid w:val="00B17CCA"/>
    <w:rsid w:val="00B2123A"/>
    <w:rsid w:val="00B25203"/>
    <w:rsid w:val="00B25BFC"/>
    <w:rsid w:val="00B3449C"/>
    <w:rsid w:val="00B3475B"/>
    <w:rsid w:val="00B351ED"/>
    <w:rsid w:val="00B36FA7"/>
    <w:rsid w:val="00B374FA"/>
    <w:rsid w:val="00B42267"/>
    <w:rsid w:val="00B459DE"/>
    <w:rsid w:val="00B46B7F"/>
    <w:rsid w:val="00B660F9"/>
    <w:rsid w:val="00B70986"/>
    <w:rsid w:val="00B71204"/>
    <w:rsid w:val="00B82A7B"/>
    <w:rsid w:val="00B85028"/>
    <w:rsid w:val="00B865AA"/>
    <w:rsid w:val="00B91AF3"/>
    <w:rsid w:val="00B97BEC"/>
    <w:rsid w:val="00BA4078"/>
    <w:rsid w:val="00BA6F07"/>
    <w:rsid w:val="00BB298C"/>
    <w:rsid w:val="00BB37A4"/>
    <w:rsid w:val="00BB4B10"/>
    <w:rsid w:val="00BC69DC"/>
    <w:rsid w:val="00BD3771"/>
    <w:rsid w:val="00BD6A32"/>
    <w:rsid w:val="00BE39A1"/>
    <w:rsid w:val="00BE3B9D"/>
    <w:rsid w:val="00BE47F4"/>
    <w:rsid w:val="00BE6518"/>
    <w:rsid w:val="00C02C89"/>
    <w:rsid w:val="00C13C64"/>
    <w:rsid w:val="00C21195"/>
    <w:rsid w:val="00C320D8"/>
    <w:rsid w:val="00C36BB8"/>
    <w:rsid w:val="00C555E6"/>
    <w:rsid w:val="00C607DC"/>
    <w:rsid w:val="00C642D6"/>
    <w:rsid w:val="00C81EA2"/>
    <w:rsid w:val="00C95B18"/>
    <w:rsid w:val="00CA198C"/>
    <w:rsid w:val="00CA1AF6"/>
    <w:rsid w:val="00CA2EB5"/>
    <w:rsid w:val="00CB2847"/>
    <w:rsid w:val="00CC0374"/>
    <w:rsid w:val="00CC5555"/>
    <w:rsid w:val="00CD4A02"/>
    <w:rsid w:val="00CD54EA"/>
    <w:rsid w:val="00CD6C7A"/>
    <w:rsid w:val="00CE6A30"/>
    <w:rsid w:val="00CF150D"/>
    <w:rsid w:val="00CF5E80"/>
    <w:rsid w:val="00D0778B"/>
    <w:rsid w:val="00D07F05"/>
    <w:rsid w:val="00D13851"/>
    <w:rsid w:val="00D146A7"/>
    <w:rsid w:val="00D26251"/>
    <w:rsid w:val="00D35E8A"/>
    <w:rsid w:val="00D3777A"/>
    <w:rsid w:val="00D4071E"/>
    <w:rsid w:val="00D52861"/>
    <w:rsid w:val="00D62136"/>
    <w:rsid w:val="00D65C81"/>
    <w:rsid w:val="00D65DE6"/>
    <w:rsid w:val="00D709F7"/>
    <w:rsid w:val="00D712B0"/>
    <w:rsid w:val="00D81D8F"/>
    <w:rsid w:val="00D82011"/>
    <w:rsid w:val="00D8326E"/>
    <w:rsid w:val="00D84E87"/>
    <w:rsid w:val="00DA079C"/>
    <w:rsid w:val="00DA38B5"/>
    <w:rsid w:val="00DA78FC"/>
    <w:rsid w:val="00DB1143"/>
    <w:rsid w:val="00DB23D4"/>
    <w:rsid w:val="00DB3E99"/>
    <w:rsid w:val="00DD2E58"/>
    <w:rsid w:val="00DE2ACE"/>
    <w:rsid w:val="00DF0D3C"/>
    <w:rsid w:val="00DF4F4E"/>
    <w:rsid w:val="00E12148"/>
    <w:rsid w:val="00E16161"/>
    <w:rsid w:val="00E20D93"/>
    <w:rsid w:val="00E254CA"/>
    <w:rsid w:val="00E26815"/>
    <w:rsid w:val="00E279D8"/>
    <w:rsid w:val="00E33028"/>
    <w:rsid w:val="00E36C83"/>
    <w:rsid w:val="00E376DB"/>
    <w:rsid w:val="00E37C84"/>
    <w:rsid w:val="00E4481E"/>
    <w:rsid w:val="00E4553F"/>
    <w:rsid w:val="00E52844"/>
    <w:rsid w:val="00E53C97"/>
    <w:rsid w:val="00E54C87"/>
    <w:rsid w:val="00E65518"/>
    <w:rsid w:val="00E66AEB"/>
    <w:rsid w:val="00E73FB9"/>
    <w:rsid w:val="00E74B69"/>
    <w:rsid w:val="00E91980"/>
    <w:rsid w:val="00E940AD"/>
    <w:rsid w:val="00E94541"/>
    <w:rsid w:val="00E976A4"/>
    <w:rsid w:val="00EB00D8"/>
    <w:rsid w:val="00EB42BC"/>
    <w:rsid w:val="00EB6BE4"/>
    <w:rsid w:val="00ED798D"/>
    <w:rsid w:val="00F0276E"/>
    <w:rsid w:val="00F05C98"/>
    <w:rsid w:val="00F106FC"/>
    <w:rsid w:val="00F12D2C"/>
    <w:rsid w:val="00F249EB"/>
    <w:rsid w:val="00F30E57"/>
    <w:rsid w:val="00F32F4E"/>
    <w:rsid w:val="00F35F99"/>
    <w:rsid w:val="00F3771E"/>
    <w:rsid w:val="00F43411"/>
    <w:rsid w:val="00F44881"/>
    <w:rsid w:val="00F456FC"/>
    <w:rsid w:val="00F4575B"/>
    <w:rsid w:val="00F55965"/>
    <w:rsid w:val="00F62A94"/>
    <w:rsid w:val="00F66085"/>
    <w:rsid w:val="00F76032"/>
    <w:rsid w:val="00F841B6"/>
    <w:rsid w:val="00F94F90"/>
    <w:rsid w:val="00F97F50"/>
    <w:rsid w:val="00FA1B5E"/>
    <w:rsid w:val="00FA2335"/>
    <w:rsid w:val="00FA434E"/>
    <w:rsid w:val="00FA59C7"/>
    <w:rsid w:val="00FA5D8B"/>
    <w:rsid w:val="00FB083C"/>
    <w:rsid w:val="00FB3C09"/>
    <w:rsid w:val="00FB4536"/>
    <w:rsid w:val="00FC38E3"/>
    <w:rsid w:val="00FC6861"/>
    <w:rsid w:val="00FE6C6B"/>
    <w:rsid w:val="00FF0169"/>
    <w:rsid w:val="00FF1E49"/>
    <w:rsid w:val="00FF358A"/>
    <w:rsid w:val="00FF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3A5BF"/>
  <w15:chartTrackingRefBased/>
  <w15:docId w15:val="{8ABF2594-F0F4-481C-B24C-FEFF422D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A43D7C"/>
    <w:pPr>
      <w:keepNext/>
      <w:jc w:val="center"/>
      <w:outlineLvl w:val="0"/>
    </w:pPr>
    <w:rPr>
      <w:b/>
      <w:szCs w:val="20"/>
    </w:rPr>
  </w:style>
  <w:style w:type="paragraph" w:styleId="Heading2">
    <w:name w:val="heading 2"/>
    <w:basedOn w:val="Normal"/>
    <w:next w:val="Normal"/>
    <w:qFormat/>
    <w:rsid w:val="00A2087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B732F"/>
    <w:pPr>
      <w:keepNext/>
      <w:autoSpaceDE w:val="0"/>
      <w:autoSpaceDN w:val="0"/>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FF1E49"/>
    <w:pPr>
      <w:keepNext/>
      <w:spacing w:before="240" w:after="60"/>
      <w:outlineLvl w:val="3"/>
    </w:pPr>
    <w:rPr>
      <w:rFonts w:ascii="Calibri" w:hAnsi="Calibri"/>
      <w:b/>
      <w:bCs/>
      <w:sz w:val="28"/>
      <w:szCs w:val="28"/>
    </w:rPr>
  </w:style>
  <w:style w:type="paragraph" w:styleId="Heading5">
    <w:name w:val="heading 5"/>
    <w:basedOn w:val="Normal"/>
    <w:next w:val="Normal"/>
    <w:qFormat/>
    <w:rsid w:val="00A43D7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3D7C"/>
    <w:pPr>
      <w:tabs>
        <w:tab w:val="center" w:pos="4320"/>
        <w:tab w:val="right" w:pos="8640"/>
      </w:tabs>
    </w:pPr>
    <w:rPr>
      <w:szCs w:val="20"/>
    </w:rPr>
  </w:style>
  <w:style w:type="paragraph" w:styleId="BodyText2">
    <w:name w:val="Body Text 2"/>
    <w:basedOn w:val="Normal"/>
    <w:link w:val="BodyText2Char"/>
    <w:rsid w:val="00A20870"/>
    <w:pPr>
      <w:spacing w:after="120" w:line="480" w:lineRule="auto"/>
    </w:pPr>
  </w:style>
  <w:style w:type="character" w:styleId="Hyperlink">
    <w:name w:val="Hyperlink"/>
    <w:rsid w:val="00E161B7"/>
    <w:rPr>
      <w:color w:val="0000FF"/>
      <w:u w:val="single"/>
    </w:rPr>
  </w:style>
  <w:style w:type="character" w:styleId="PageNumber">
    <w:name w:val="page number"/>
    <w:basedOn w:val="DefaultParagraphFont"/>
    <w:rsid w:val="00A32E94"/>
  </w:style>
  <w:style w:type="character" w:customStyle="1" w:styleId="Heading3Char">
    <w:name w:val="Heading 3 Char"/>
    <w:link w:val="Heading3"/>
    <w:rsid w:val="003B732F"/>
    <w:rPr>
      <w:rFonts w:ascii="Arial" w:hAnsi="Arial" w:cs="Arial"/>
      <w:b/>
      <w:bCs/>
      <w:sz w:val="26"/>
      <w:szCs w:val="26"/>
    </w:rPr>
  </w:style>
  <w:style w:type="paragraph" w:customStyle="1" w:styleId="DataField11pt-Single">
    <w:name w:val="Data Field 11pt-Single"/>
    <w:basedOn w:val="Normal"/>
    <w:link w:val="DataField11pt-SingleChar"/>
    <w:rsid w:val="003B732F"/>
    <w:pPr>
      <w:autoSpaceDE w:val="0"/>
      <w:autoSpaceDN w:val="0"/>
    </w:pPr>
    <w:rPr>
      <w:rFonts w:ascii="Arial" w:hAnsi="Arial" w:cs="Arial"/>
      <w:sz w:val="22"/>
      <w:szCs w:val="20"/>
    </w:rPr>
  </w:style>
  <w:style w:type="character" w:customStyle="1" w:styleId="DataField11pt-SingleChar">
    <w:name w:val="Data Field 11pt-Single Char"/>
    <w:link w:val="DataField11pt-Single"/>
    <w:rsid w:val="003B732F"/>
    <w:rPr>
      <w:rFonts w:ascii="Arial" w:hAnsi="Arial" w:cs="Arial"/>
      <w:sz w:val="22"/>
    </w:rPr>
  </w:style>
  <w:style w:type="paragraph" w:customStyle="1" w:styleId="title1">
    <w:name w:val="title1"/>
    <w:basedOn w:val="Normal"/>
    <w:rsid w:val="003B732F"/>
    <w:pPr>
      <w:spacing w:before="100" w:beforeAutospacing="1"/>
      <w:ind w:left="825"/>
    </w:pPr>
    <w:rPr>
      <w:sz w:val="22"/>
      <w:szCs w:val="22"/>
    </w:rPr>
  </w:style>
  <w:style w:type="character" w:customStyle="1" w:styleId="journalname">
    <w:name w:val="journalname"/>
    <w:basedOn w:val="DefaultParagraphFont"/>
    <w:rsid w:val="003B732F"/>
  </w:style>
  <w:style w:type="paragraph" w:styleId="BodyText">
    <w:name w:val="Body Text"/>
    <w:basedOn w:val="Normal"/>
    <w:link w:val="BodyTextChar"/>
    <w:uiPriority w:val="99"/>
    <w:semiHidden/>
    <w:unhideWhenUsed/>
    <w:rsid w:val="004278CB"/>
    <w:pPr>
      <w:spacing w:after="120"/>
    </w:pPr>
  </w:style>
  <w:style w:type="character" w:customStyle="1" w:styleId="BodyTextChar">
    <w:name w:val="Body Text Char"/>
    <w:link w:val="BodyText"/>
    <w:uiPriority w:val="99"/>
    <w:semiHidden/>
    <w:rsid w:val="004278CB"/>
    <w:rPr>
      <w:sz w:val="24"/>
      <w:szCs w:val="24"/>
    </w:rPr>
  </w:style>
  <w:style w:type="paragraph" w:customStyle="1" w:styleId="Default">
    <w:name w:val="Default"/>
    <w:rsid w:val="004278CB"/>
    <w:pPr>
      <w:autoSpaceDE w:val="0"/>
      <w:autoSpaceDN w:val="0"/>
      <w:adjustRightInd w:val="0"/>
    </w:pPr>
    <w:rPr>
      <w:rFonts w:ascii="Cambria" w:eastAsia="Calibri" w:hAnsi="Cambria" w:cs="Cambria"/>
      <w:color w:val="000000"/>
      <w:sz w:val="24"/>
      <w:szCs w:val="24"/>
    </w:rPr>
  </w:style>
  <w:style w:type="paragraph" w:styleId="HTMLPreformatted">
    <w:name w:val="HTML Preformatted"/>
    <w:basedOn w:val="Normal"/>
    <w:link w:val="HTMLPreformattedChar"/>
    <w:uiPriority w:val="99"/>
    <w:unhideWhenUsed/>
    <w:rsid w:val="006F1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6F1B09"/>
    <w:rPr>
      <w:rFonts w:ascii="Courier New" w:hAnsi="Courier New" w:cs="Courier New"/>
    </w:rPr>
  </w:style>
  <w:style w:type="paragraph" w:styleId="BalloonText">
    <w:name w:val="Balloon Text"/>
    <w:basedOn w:val="Normal"/>
    <w:link w:val="BalloonTextChar"/>
    <w:uiPriority w:val="99"/>
    <w:semiHidden/>
    <w:unhideWhenUsed/>
    <w:rsid w:val="00FF358A"/>
    <w:rPr>
      <w:rFonts w:ascii="Segoe UI" w:hAnsi="Segoe UI" w:cs="Segoe UI"/>
      <w:sz w:val="18"/>
      <w:szCs w:val="18"/>
    </w:rPr>
  </w:style>
  <w:style w:type="character" w:customStyle="1" w:styleId="BalloonTextChar">
    <w:name w:val="Balloon Text Char"/>
    <w:link w:val="BalloonText"/>
    <w:uiPriority w:val="99"/>
    <w:semiHidden/>
    <w:rsid w:val="00FF358A"/>
    <w:rPr>
      <w:rFonts w:ascii="Segoe UI" w:hAnsi="Segoe UI" w:cs="Segoe UI"/>
      <w:sz w:val="18"/>
      <w:szCs w:val="18"/>
    </w:rPr>
  </w:style>
  <w:style w:type="paragraph" w:styleId="ListParagraph">
    <w:name w:val="List Paragraph"/>
    <w:basedOn w:val="Normal"/>
    <w:uiPriority w:val="34"/>
    <w:qFormat/>
    <w:rsid w:val="00A8741B"/>
    <w:pPr>
      <w:ind w:left="720"/>
    </w:pPr>
  </w:style>
  <w:style w:type="paragraph" w:styleId="Footer">
    <w:name w:val="footer"/>
    <w:basedOn w:val="Normal"/>
    <w:link w:val="FooterChar"/>
    <w:uiPriority w:val="99"/>
    <w:unhideWhenUsed/>
    <w:rsid w:val="00A8741B"/>
    <w:pPr>
      <w:tabs>
        <w:tab w:val="center" w:pos="4680"/>
        <w:tab w:val="right" w:pos="9360"/>
      </w:tabs>
    </w:pPr>
  </w:style>
  <w:style w:type="character" w:customStyle="1" w:styleId="FooterChar">
    <w:name w:val="Footer Char"/>
    <w:link w:val="Footer"/>
    <w:uiPriority w:val="99"/>
    <w:rsid w:val="00A8741B"/>
    <w:rPr>
      <w:sz w:val="24"/>
      <w:szCs w:val="24"/>
    </w:rPr>
  </w:style>
  <w:style w:type="character" w:customStyle="1" w:styleId="cit-title">
    <w:name w:val="cit-title"/>
    <w:rsid w:val="009B34E8"/>
  </w:style>
  <w:style w:type="character" w:customStyle="1" w:styleId="jrnl">
    <w:name w:val="jrnl"/>
    <w:rsid w:val="009B34E8"/>
  </w:style>
  <w:style w:type="paragraph" w:styleId="NormalWeb">
    <w:name w:val="Normal (Web)"/>
    <w:basedOn w:val="Normal"/>
    <w:uiPriority w:val="99"/>
    <w:unhideWhenUsed/>
    <w:rsid w:val="009B34E8"/>
  </w:style>
  <w:style w:type="character" w:customStyle="1" w:styleId="highlight2">
    <w:name w:val="highlight2"/>
    <w:rsid w:val="00195050"/>
  </w:style>
  <w:style w:type="paragraph" w:customStyle="1" w:styleId="Title10">
    <w:name w:val="Title1"/>
    <w:basedOn w:val="Normal"/>
    <w:rsid w:val="000F1CF1"/>
    <w:pPr>
      <w:spacing w:before="100" w:beforeAutospacing="1" w:after="100" w:afterAutospacing="1"/>
    </w:pPr>
  </w:style>
  <w:style w:type="character" w:customStyle="1" w:styleId="highlight">
    <w:name w:val="highlight"/>
    <w:rsid w:val="000F1CF1"/>
  </w:style>
  <w:style w:type="paragraph" w:customStyle="1" w:styleId="itemid">
    <w:name w:val="itemid"/>
    <w:basedOn w:val="Normal"/>
    <w:rsid w:val="000F1CF1"/>
    <w:pPr>
      <w:spacing w:before="100" w:beforeAutospacing="1" w:after="100" w:afterAutospacing="1"/>
    </w:pPr>
  </w:style>
  <w:style w:type="paragraph" w:customStyle="1" w:styleId="itemid1">
    <w:name w:val="itemid1"/>
    <w:basedOn w:val="Normal"/>
    <w:rsid w:val="00E37C84"/>
    <w:pPr>
      <w:spacing w:before="48" w:after="48"/>
    </w:pPr>
    <w:rPr>
      <w:color w:val="444444"/>
      <w:sz w:val="26"/>
      <w:szCs w:val="26"/>
    </w:rPr>
  </w:style>
  <w:style w:type="character" w:customStyle="1" w:styleId="Heading4Char">
    <w:name w:val="Heading 4 Char"/>
    <w:link w:val="Heading4"/>
    <w:uiPriority w:val="9"/>
    <w:semiHidden/>
    <w:rsid w:val="00FF1E49"/>
    <w:rPr>
      <w:rFonts w:ascii="Calibri" w:eastAsia="Times New Roman" w:hAnsi="Calibri" w:cs="Times New Roman"/>
      <w:b/>
      <w:bCs/>
      <w:sz w:val="28"/>
      <w:szCs w:val="28"/>
    </w:rPr>
  </w:style>
  <w:style w:type="character" w:customStyle="1" w:styleId="HeaderChar">
    <w:name w:val="Header Char"/>
    <w:link w:val="Header"/>
    <w:uiPriority w:val="99"/>
    <w:rsid w:val="00C555E6"/>
    <w:rPr>
      <w:sz w:val="24"/>
    </w:rPr>
  </w:style>
  <w:style w:type="character" w:styleId="CommentReference">
    <w:name w:val="annotation reference"/>
    <w:uiPriority w:val="99"/>
    <w:semiHidden/>
    <w:unhideWhenUsed/>
    <w:rsid w:val="00EB42BC"/>
    <w:rPr>
      <w:sz w:val="16"/>
      <w:szCs w:val="16"/>
    </w:rPr>
  </w:style>
  <w:style w:type="paragraph" w:styleId="CommentText">
    <w:name w:val="annotation text"/>
    <w:basedOn w:val="Normal"/>
    <w:link w:val="CommentTextChar"/>
    <w:uiPriority w:val="99"/>
    <w:semiHidden/>
    <w:unhideWhenUsed/>
    <w:rsid w:val="00EB42BC"/>
    <w:rPr>
      <w:sz w:val="20"/>
      <w:szCs w:val="20"/>
    </w:rPr>
  </w:style>
  <w:style w:type="character" w:customStyle="1" w:styleId="CommentTextChar">
    <w:name w:val="Comment Text Char"/>
    <w:link w:val="CommentText"/>
    <w:uiPriority w:val="99"/>
    <w:semiHidden/>
    <w:rsid w:val="00EB42BC"/>
    <w:rPr>
      <w:lang w:val="en-US" w:eastAsia="en-US"/>
    </w:rPr>
  </w:style>
  <w:style w:type="paragraph" w:styleId="CommentSubject">
    <w:name w:val="annotation subject"/>
    <w:basedOn w:val="CommentText"/>
    <w:next w:val="CommentText"/>
    <w:link w:val="CommentSubjectChar"/>
    <w:uiPriority w:val="99"/>
    <w:semiHidden/>
    <w:unhideWhenUsed/>
    <w:rsid w:val="00EB42BC"/>
    <w:rPr>
      <w:b/>
      <w:bCs/>
    </w:rPr>
  </w:style>
  <w:style w:type="character" w:customStyle="1" w:styleId="CommentSubjectChar">
    <w:name w:val="Comment Subject Char"/>
    <w:link w:val="CommentSubject"/>
    <w:uiPriority w:val="99"/>
    <w:semiHidden/>
    <w:rsid w:val="00EB42BC"/>
    <w:rPr>
      <w:b/>
      <w:bCs/>
      <w:lang w:val="en-US" w:eastAsia="en-US"/>
    </w:rPr>
  </w:style>
  <w:style w:type="character" w:customStyle="1" w:styleId="ui-ncbitoggler-master-text">
    <w:name w:val="ui-ncbitoggler-master-text"/>
    <w:rsid w:val="00CA1AF6"/>
  </w:style>
  <w:style w:type="character" w:customStyle="1" w:styleId="rphighlightallclass">
    <w:name w:val="rphighlightallclass"/>
    <w:rsid w:val="00257ADD"/>
  </w:style>
  <w:style w:type="table" w:styleId="TableGrid">
    <w:name w:val="Table Grid"/>
    <w:basedOn w:val="TableNormal"/>
    <w:uiPriority w:val="59"/>
    <w:rsid w:val="00176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1768F3"/>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hps">
    <w:name w:val="hps"/>
    <w:rsid w:val="00DF0D3C"/>
  </w:style>
  <w:style w:type="character" w:styleId="FollowedHyperlink">
    <w:name w:val="FollowedHyperlink"/>
    <w:uiPriority w:val="99"/>
    <w:semiHidden/>
    <w:unhideWhenUsed/>
    <w:rsid w:val="00DF4F4E"/>
    <w:rPr>
      <w:color w:val="954F72"/>
      <w:u w:val="single"/>
    </w:rPr>
  </w:style>
  <w:style w:type="character" w:customStyle="1" w:styleId="BodyText2Char">
    <w:name w:val="Body Text 2 Char"/>
    <w:link w:val="BodyText2"/>
    <w:rsid w:val="00FF0169"/>
    <w:rPr>
      <w:sz w:val="24"/>
      <w:szCs w:val="24"/>
      <w:lang w:val="en-US" w:eastAsia="en-US"/>
    </w:rPr>
  </w:style>
  <w:style w:type="paragraph" w:styleId="PlainText">
    <w:name w:val="Plain Text"/>
    <w:basedOn w:val="Normal"/>
    <w:link w:val="PlainTextChar"/>
    <w:uiPriority w:val="99"/>
    <w:unhideWhenUsed/>
    <w:rsid w:val="00FF0169"/>
    <w:rPr>
      <w:rFonts w:ascii="Consolas" w:eastAsia="Calibri" w:hAnsi="Consolas"/>
      <w:sz w:val="21"/>
      <w:szCs w:val="21"/>
      <w:lang w:val="en-GB"/>
    </w:rPr>
  </w:style>
  <w:style w:type="character" w:customStyle="1" w:styleId="PlainTextChar">
    <w:name w:val="Plain Text Char"/>
    <w:link w:val="PlainText"/>
    <w:uiPriority w:val="99"/>
    <w:rsid w:val="00FF0169"/>
    <w:rPr>
      <w:rFonts w:ascii="Consolas" w:eastAsia="Calibri" w:hAnsi="Consolas"/>
      <w:sz w:val="21"/>
      <w:szCs w:val="21"/>
      <w:lang w:eastAsia="en-US"/>
    </w:rPr>
  </w:style>
  <w:style w:type="character" w:customStyle="1" w:styleId="copy-text">
    <w:name w:val="copy-text"/>
    <w:basedOn w:val="DefaultParagraphFont"/>
    <w:rsid w:val="00E36C83"/>
  </w:style>
  <w:style w:type="character" w:styleId="UnresolvedMention">
    <w:name w:val="Unresolved Mention"/>
    <w:uiPriority w:val="99"/>
    <w:semiHidden/>
    <w:unhideWhenUsed/>
    <w:rsid w:val="00CB2847"/>
    <w:rPr>
      <w:color w:val="605E5C"/>
      <w:shd w:val="clear" w:color="auto" w:fill="E1DFDD"/>
    </w:rPr>
  </w:style>
  <w:style w:type="character" w:customStyle="1" w:styleId="title-text">
    <w:name w:val="title-text"/>
    <w:basedOn w:val="DefaultParagraphFont"/>
    <w:rsid w:val="0074189E"/>
  </w:style>
  <w:style w:type="character" w:customStyle="1" w:styleId="highwire-citation-authors">
    <w:name w:val="highwire-citation-authors"/>
    <w:basedOn w:val="DefaultParagraphFont"/>
    <w:rsid w:val="00A24B08"/>
  </w:style>
  <w:style w:type="character" w:customStyle="1" w:styleId="highwire-citation-author">
    <w:name w:val="highwire-citation-author"/>
    <w:basedOn w:val="DefaultParagraphFont"/>
    <w:rsid w:val="00A24B08"/>
  </w:style>
  <w:style w:type="character" w:customStyle="1" w:styleId="nlm-surname">
    <w:name w:val="nlm-surname"/>
    <w:basedOn w:val="DefaultParagraphFont"/>
    <w:rsid w:val="00A24B08"/>
  </w:style>
  <w:style w:type="character" w:customStyle="1" w:styleId="citation-et">
    <w:name w:val="citation-et"/>
    <w:basedOn w:val="DefaultParagraphFont"/>
    <w:rsid w:val="00A24B08"/>
  </w:style>
  <w:style w:type="character" w:customStyle="1" w:styleId="highwire-cite-metadata-journal">
    <w:name w:val="highwire-cite-metadata-journal"/>
    <w:basedOn w:val="DefaultParagraphFont"/>
    <w:rsid w:val="00A24B08"/>
  </w:style>
  <w:style w:type="character" w:customStyle="1" w:styleId="highwire-cite-metadata-year">
    <w:name w:val="highwire-cite-metadata-year"/>
    <w:basedOn w:val="DefaultParagraphFont"/>
    <w:rsid w:val="00A24B08"/>
  </w:style>
  <w:style w:type="character" w:customStyle="1" w:styleId="highwire-cite-metadata-volume">
    <w:name w:val="highwire-cite-metadata-volume"/>
    <w:basedOn w:val="DefaultParagraphFont"/>
    <w:rsid w:val="00A24B08"/>
  </w:style>
  <w:style w:type="character" w:customStyle="1" w:styleId="highwire-cite-metadata-pages">
    <w:name w:val="highwire-cite-metadata-pages"/>
    <w:basedOn w:val="DefaultParagraphFont"/>
    <w:rsid w:val="00A24B08"/>
  </w:style>
  <w:style w:type="character" w:customStyle="1" w:styleId="markfeph1re0g">
    <w:name w:val="markfeph1re0g"/>
    <w:basedOn w:val="DefaultParagraphFont"/>
    <w:rsid w:val="00775CC4"/>
  </w:style>
  <w:style w:type="character" w:styleId="Emphasis">
    <w:name w:val="Emphasis"/>
    <w:uiPriority w:val="20"/>
    <w:qFormat/>
    <w:rsid w:val="00775CC4"/>
    <w:rPr>
      <w:i/>
      <w:iCs/>
    </w:rPr>
  </w:style>
  <w:style w:type="character" w:customStyle="1" w:styleId="il">
    <w:name w:val="il"/>
    <w:basedOn w:val="DefaultParagraphFont"/>
    <w:rsid w:val="00775CC4"/>
  </w:style>
  <w:style w:type="character" w:customStyle="1" w:styleId="quote1">
    <w:name w:val="quote1"/>
    <w:basedOn w:val="DefaultParagraphFont"/>
    <w:rsid w:val="00644642"/>
  </w:style>
  <w:style w:type="paragraph" w:styleId="Title">
    <w:name w:val="Title"/>
    <w:basedOn w:val="Normal"/>
    <w:link w:val="TitleChar"/>
    <w:qFormat/>
    <w:rsid w:val="00644642"/>
    <w:pPr>
      <w:jc w:val="center"/>
    </w:pPr>
    <w:rPr>
      <w:rFonts w:ascii="Albertus Extra Bold" w:hAnsi="Albertus Extra Bold"/>
      <w:sz w:val="36"/>
      <w:szCs w:val="20"/>
    </w:rPr>
  </w:style>
  <w:style w:type="character" w:customStyle="1" w:styleId="TitleChar">
    <w:name w:val="Title Char"/>
    <w:link w:val="Title"/>
    <w:rsid w:val="00644642"/>
    <w:rPr>
      <w:rFonts w:ascii="Albertus Extra Bold" w:hAnsi="Albertus Extra Bold"/>
      <w:sz w:val="36"/>
    </w:rPr>
  </w:style>
  <w:style w:type="character" w:customStyle="1" w:styleId="mark88yn69fgq">
    <w:name w:val="mark88yn69fgq"/>
    <w:basedOn w:val="DefaultParagraphFont"/>
    <w:rsid w:val="00644642"/>
  </w:style>
  <w:style w:type="character" w:customStyle="1" w:styleId="orcid-id">
    <w:name w:val="orcid-id"/>
    <w:basedOn w:val="DefaultParagraphFont"/>
    <w:rsid w:val="00644642"/>
  </w:style>
  <w:style w:type="table" w:styleId="GridTable1Light-Accent3">
    <w:name w:val="Grid Table 1 Light Accent 3"/>
    <w:basedOn w:val="TableNormal"/>
    <w:uiPriority w:val="46"/>
    <w:rsid w:val="00644642"/>
    <w:rPr>
      <w:rFonts w:ascii="Calibri" w:eastAsia="Calibri" w:hAnsi="Calibr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Light">
    <w:name w:val="Grid Table Light"/>
    <w:basedOn w:val="TableNormal"/>
    <w:uiPriority w:val="40"/>
    <w:rsid w:val="00644642"/>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ova-legacy-e-listitem">
    <w:name w:val="nova-legacy-e-list__item"/>
    <w:basedOn w:val="Normal"/>
    <w:rsid w:val="00644642"/>
    <w:pPr>
      <w:spacing w:before="100" w:beforeAutospacing="1" w:after="100" w:afterAutospacing="1"/>
    </w:pPr>
  </w:style>
  <w:style w:type="paragraph" w:styleId="Revision">
    <w:name w:val="Revision"/>
    <w:hidden/>
    <w:uiPriority w:val="99"/>
    <w:semiHidden/>
    <w:rsid w:val="00644642"/>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3038">
      <w:bodyDiv w:val="1"/>
      <w:marLeft w:val="0"/>
      <w:marRight w:val="0"/>
      <w:marTop w:val="0"/>
      <w:marBottom w:val="0"/>
      <w:divBdr>
        <w:top w:val="none" w:sz="0" w:space="0" w:color="auto"/>
        <w:left w:val="none" w:sz="0" w:space="0" w:color="auto"/>
        <w:bottom w:val="none" w:sz="0" w:space="0" w:color="auto"/>
        <w:right w:val="none" w:sz="0" w:space="0" w:color="auto"/>
      </w:divBdr>
    </w:div>
    <w:div w:id="105077630">
      <w:bodyDiv w:val="1"/>
      <w:marLeft w:val="0"/>
      <w:marRight w:val="0"/>
      <w:marTop w:val="0"/>
      <w:marBottom w:val="0"/>
      <w:divBdr>
        <w:top w:val="none" w:sz="0" w:space="0" w:color="auto"/>
        <w:left w:val="none" w:sz="0" w:space="0" w:color="auto"/>
        <w:bottom w:val="none" w:sz="0" w:space="0" w:color="auto"/>
        <w:right w:val="none" w:sz="0" w:space="0" w:color="auto"/>
      </w:divBdr>
    </w:div>
    <w:div w:id="204879383">
      <w:bodyDiv w:val="1"/>
      <w:marLeft w:val="0"/>
      <w:marRight w:val="0"/>
      <w:marTop w:val="0"/>
      <w:marBottom w:val="0"/>
      <w:divBdr>
        <w:top w:val="none" w:sz="0" w:space="0" w:color="auto"/>
        <w:left w:val="none" w:sz="0" w:space="0" w:color="auto"/>
        <w:bottom w:val="none" w:sz="0" w:space="0" w:color="auto"/>
        <w:right w:val="none" w:sz="0" w:space="0" w:color="auto"/>
      </w:divBdr>
    </w:div>
    <w:div w:id="220290920">
      <w:bodyDiv w:val="1"/>
      <w:marLeft w:val="0"/>
      <w:marRight w:val="0"/>
      <w:marTop w:val="0"/>
      <w:marBottom w:val="0"/>
      <w:divBdr>
        <w:top w:val="none" w:sz="0" w:space="0" w:color="auto"/>
        <w:left w:val="none" w:sz="0" w:space="0" w:color="auto"/>
        <w:bottom w:val="none" w:sz="0" w:space="0" w:color="auto"/>
        <w:right w:val="none" w:sz="0" w:space="0" w:color="auto"/>
      </w:divBdr>
    </w:div>
    <w:div w:id="221211849">
      <w:bodyDiv w:val="1"/>
      <w:marLeft w:val="0"/>
      <w:marRight w:val="0"/>
      <w:marTop w:val="0"/>
      <w:marBottom w:val="0"/>
      <w:divBdr>
        <w:top w:val="none" w:sz="0" w:space="0" w:color="auto"/>
        <w:left w:val="none" w:sz="0" w:space="0" w:color="auto"/>
        <w:bottom w:val="none" w:sz="0" w:space="0" w:color="auto"/>
        <w:right w:val="none" w:sz="0" w:space="0" w:color="auto"/>
      </w:divBdr>
      <w:divsChild>
        <w:div w:id="1360470806">
          <w:marLeft w:val="0"/>
          <w:marRight w:val="0"/>
          <w:marTop w:val="0"/>
          <w:marBottom w:val="0"/>
          <w:divBdr>
            <w:top w:val="none" w:sz="0" w:space="0" w:color="auto"/>
            <w:left w:val="none" w:sz="0" w:space="0" w:color="auto"/>
            <w:bottom w:val="none" w:sz="0" w:space="0" w:color="auto"/>
            <w:right w:val="none" w:sz="0" w:space="0" w:color="auto"/>
          </w:divBdr>
        </w:div>
        <w:div w:id="1438596847">
          <w:marLeft w:val="0"/>
          <w:marRight w:val="0"/>
          <w:marTop w:val="0"/>
          <w:marBottom w:val="0"/>
          <w:divBdr>
            <w:top w:val="none" w:sz="0" w:space="0" w:color="auto"/>
            <w:left w:val="none" w:sz="0" w:space="0" w:color="auto"/>
            <w:bottom w:val="none" w:sz="0" w:space="0" w:color="auto"/>
            <w:right w:val="none" w:sz="0" w:space="0" w:color="auto"/>
          </w:divBdr>
        </w:div>
        <w:div w:id="1585147320">
          <w:marLeft w:val="0"/>
          <w:marRight w:val="0"/>
          <w:marTop w:val="0"/>
          <w:marBottom w:val="0"/>
          <w:divBdr>
            <w:top w:val="none" w:sz="0" w:space="0" w:color="auto"/>
            <w:left w:val="none" w:sz="0" w:space="0" w:color="auto"/>
            <w:bottom w:val="none" w:sz="0" w:space="0" w:color="auto"/>
            <w:right w:val="none" w:sz="0" w:space="0" w:color="auto"/>
          </w:divBdr>
        </w:div>
      </w:divsChild>
    </w:div>
    <w:div w:id="257444601">
      <w:bodyDiv w:val="1"/>
      <w:marLeft w:val="0"/>
      <w:marRight w:val="0"/>
      <w:marTop w:val="0"/>
      <w:marBottom w:val="0"/>
      <w:divBdr>
        <w:top w:val="none" w:sz="0" w:space="0" w:color="auto"/>
        <w:left w:val="none" w:sz="0" w:space="0" w:color="auto"/>
        <w:bottom w:val="none" w:sz="0" w:space="0" w:color="auto"/>
        <w:right w:val="none" w:sz="0" w:space="0" w:color="auto"/>
      </w:divBdr>
      <w:divsChild>
        <w:div w:id="1330866794">
          <w:marLeft w:val="0"/>
          <w:marRight w:val="0"/>
          <w:marTop w:val="0"/>
          <w:marBottom w:val="0"/>
          <w:divBdr>
            <w:top w:val="none" w:sz="0" w:space="0" w:color="auto"/>
            <w:left w:val="none" w:sz="0" w:space="0" w:color="auto"/>
            <w:bottom w:val="none" w:sz="0" w:space="0" w:color="auto"/>
            <w:right w:val="none" w:sz="0" w:space="0" w:color="auto"/>
          </w:divBdr>
          <w:divsChild>
            <w:div w:id="624048194">
              <w:marLeft w:val="0"/>
              <w:marRight w:val="0"/>
              <w:marTop w:val="0"/>
              <w:marBottom w:val="0"/>
              <w:divBdr>
                <w:top w:val="none" w:sz="0" w:space="0" w:color="auto"/>
                <w:left w:val="none" w:sz="0" w:space="0" w:color="auto"/>
                <w:bottom w:val="none" w:sz="0" w:space="0" w:color="auto"/>
                <w:right w:val="none" w:sz="0" w:space="0" w:color="auto"/>
              </w:divBdr>
              <w:divsChild>
                <w:div w:id="1301692418">
                  <w:marLeft w:val="0"/>
                  <w:marRight w:val="0"/>
                  <w:marTop w:val="0"/>
                  <w:marBottom w:val="0"/>
                  <w:divBdr>
                    <w:top w:val="none" w:sz="0" w:space="0" w:color="auto"/>
                    <w:left w:val="none" w:sz="0" w:space="0" w:color="auto"/>
                    <w:bottom w:val="none" w:sz="0" w:space="0" w:color="auto"/>
                    <w:right w:val="none" w:sz="0" w:space="0" w:color="auto"/>
                  </w:divBdr>
                  <w:divsChild>
                    <w:div w:id="1163398630">
                      <w:marLeft w:val="0"/>
                      <w:marRight w:val="0"/>
                      <w:marTop w:val="0"/>
                      <w:marBottom w:val="0"/>
                      <w:divBdr>
                        <w:top w:val="none" w:sz="0" w:space="0" w:color="auto"/>
                        <w:left w:val="none" w:sz="0" w:space="0" w:color="auto"/>
                        <w:bottom w:val="none" w:sz="0" w:space="0" w:color="auto"/>
                        <w:right w:val="none" w:sz="0" w:space="0" w:color="auto"/>
                      </w:divBdr>
                      <w:divsChild>
                        <w:div w:id="1492285533">
                          <w:marLeft w:val="0"/>
                          <w:marRight w:val="0"/>
                          <w:marTop w:val="0"/>
                          <w:marBottom w:val="0"/>
                          <w:divBdr>
                            <w:top w:val="none" w:sz="0" w:space="0" w:color="auto"/>
                            <w:left w:val="none" w:sz="0" w:space="0" w:color="auto"/>
                            <w:bottom w:val="none" w:sz="0" w:space="0" w:color="auto"/>
                            <w:right w:val="none" w:sz="0" w:space="0" w:color="auto"/>
                          </w:divBdr>
                          <w:divsChild>
                            <w:div w:id="1180925916">
                              <w:marLeft w:val="0"/>
                              <w:marRight w:val="0"/>
                              <w:marTop w:val="0"/>
                              <w:marBottom w:val="0"/>
                              <w:divBdr>
                                <w:top w:val="none" w:sz="0" w:space="0" w:color="auto"/>
                                <w:left w:val="none" w:sz="0" w:space="0" w:color="auto"/>
                                <w:bottom w:val="none" w:sz="0" w:space="0" w:color="auto"/>
                                <w:right w:val="none" w:sz="0" w:space="0" w:color="auto"/>
                              </w:divBdr>
                              <w:divsChild>
                                <w:div w:id="1392191109">
                                  <w:marLeft w:val="0"/>
                                  <w:marRight w:val="0"/>
                                  <w:marTop w:val="0"/>
                                  <w:marBottom w:val="0"/>
                                  <w:divBdr>
                                    <w:top w:val="none" w:sz="0" w:space="0" w:color="auto"/>
                                    <w:left w:val="none" w:sz="0" w:space="0" w:color="auto"/>
                                    <w:bottom w:val="none" w:sz="0" w:space="0" w:color="auto"/>
                                    <w:right w:val="none" w:sz="0" w:space="0" w:color="auto"/>
                                  </w:divBdr>
                                  <w:divsChild>
                                    <w:div w:id="137311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501389">
      <w:bodyDiv w:val="1"/>
      <w:marLeft w:val="0"/>
      <w:marRight w:val="0"/>
      <w:marTop w:val="0"/>
      <w:marBottom w:val="0"/>
      <w:divBdr>
        <w:top w:val="none" w:sz="0" w:space="0" w:color="auto"/>
        <w:left w:val="none" w:sz="0" w:space="0" w:color="auto"/>
        <w:bottom w:val="none" w:sz="0" w:space="0" w:color="auto"/>
        <w:right w:val="none" w:sz="0" w:space="0" w:color="auto"/>
      </w:divBdr>
    </w:div>
    <w:div w:id="290019869">
      <w:bodyDiv w:val="1"/>
      <w:marLeft w:val="0"/>
      <w:marRight w:val="0"/>
      <w:marTop w:val="0"/>
      <w:marBottom w:val="0"/>
      <w:divBdr>
        <w:top w:val="none" w:sz="0" w:space="0" w:color="auto"/>
        <w:left w:val="none" w:sz="0" w:space="0" w:color="auto"/>
        <w:bottom w:val="none" w:sz="0" w:space="0" w:color="auto"/>
        <w:right w:val="none" w:sz="0" w:space="0" w:color="auto"/>
      </w:divBdr>
      <w:divsChild>
        <w:div w:id="1860698209">
          <w:marLeft w:val="0"/>
          <w:marRight w:val="0"/>
          <w:marTop w:val="0"/>
          <w:marBottom w:val="0"/>
          <w:divBdr>
            <w:top w:val="none" w:sz="0" w:space="0" w:color="auto"/>
            <w:left w:val="none" w:sz="0" w:space="0" w:color="auto"/>
            <w:bottom w:val="none" w:sz="0" w:space="0" w:color="auto"/>
            <w:right w:val="none" w:sz="0" w:space="0" w:color="auto"/>
          </w:divBdr>
          <w:divsChild>
            <w:div w:id="1671637665">
              <w:marLeft w:val="0"/>
              <w:marRight w:val="0"/>
              <w:marTop w:val="0"/>
              <w:marBottom w:val="0"/>
              <w:divBdr>
                <w:top w:val="none" w:sz="0" w:space="0" w:color="auto"/>
                <w:left w:val="none" w:sz="0" w:space="0" w:color="auto"/>
                <w:bottom w:val="none" w:sz="0" w:space="0" w:color="auto"/>
                <w:right w:val="none" w:sz="0" w:space="0" w:color="auto"/>
              </w:divBdr>
              <w:divsChild>
                <w:div w:id="1059329582">
                  <w:marLeft w:val="0"/>
                  <w:marRight w:val="0"/>
                  <w:marTop w:val="0"/>
                  <w:marBottom w:val="0"/>
                  <w:divBdr>
                    <w:top w:val="none" w:sz="0" w:space="0" w:color="auto"/>
                    <w:left w:val="none" w:sz="0" w:space="0" w:color="auto"/>
                    <w:bottom w:val="none" w:sz="0" w:space="0" w:color="auto"/>
                    <w:right w:val="none" w:sz="0" w:space="0" w:color="auto"/>
                  </w:divBdr>
                  <w:divsChild>
                    <w:div w:id="356125952">
                      <w:marLeft w:val="0"/>
                      <w:marRight w:val="0"/>
                      <w:marTop w:val="0"/>
                      <w:marBottom w:val="0"/>
                      <w:divBdr>
                        <w:top w:val="none" w:sz="0" w:space="0" w:color="auto"/>
                        <w:left w:val="none" w:sz="0" w:space="0" w:color="auto"/>
                        <w:bottom w:val="none" w:sz="0" w:space="0" w:color="auto"/>
                        <w:right w:val="none" w:sz="0" w:space="0" w:color="auto"/>
                      </w:divBdr>
                      <w:divsChild>
                        <w:div w:id="1920208013">
                          <w:marLeft w:val="0"/>
                          <w:marRight w:val="0"/>
                          <w:marTop w:val="0"/>
                          <w:marBottom w:val="0"/>
                          <w:divBdr>
                            <w:top w:val="none" w:sz="0" w:space="0" w:color="auto"/>
                            <w:left w:val="none" w:sz="0" w:space="0" w:color="auto"/>
                            <w:bottom w:val="none" w:sz="0" w:space="0" w:color="auto"/>
                            <w:right w:val="none" w:sz="0" w:space="0" w:color="auto"/>
                          </w:divBdr>
                          <w:divsChild>
                            <w:div w:id="1586038954">
                              <w:marLeft w:val="0"/>
                              <w:marRight w:val="4980"/>
                              <w:marTop w:val="0"/>
                              <w:marBottom w:val="0"/>
                              <w:divBdr>
                                <w:top w:val="none" w:sz="0" w:space="0" w:color="auto"/>
                                <w:left w:val="none" w:sz="0" w:space="0" w:color="auto"/>
                                <w:bottom w:val="none" w:sz="0" w:space="0" w:color="auto"/>
                                <w:right w:val="none" w:sz="0" w:space="0" w:color="auto"/>
                              </w:divBdr>
                              <w:divsChild>
                                <w:div w:id="12460180">
                                  <w:marLeft w:val="0"/>
                                  <w:marRight w:val="0"/>
                                  <w:marTop w:val="225"/>
                                  <w:marBottom w:val="0"/>
                                  <w:divBdr>
                                    <w:top w:val="none" w:sz="0" w:space="0" w:color="auto"/>
                                    <w:left w:val="none" w:sz="0" w:space="0" w:color="auto"/>
                                    <w:bottom w:val="none" w:sz="0" w:space="0" w:color="auto"/>
                                    <w:right w:val="none" w:sz="0" w:space="0" w:color="auto"/>
                                  </w:divBdr>
                                  <w:divsChild>
                                    <w:div w:id="3273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679525">
      <w:bodyDiv w:val="1"/>
      <w:marLeft w:val="0"/>
      <w:marRight w:val="0"/>
      <w:marTop w:val="0"/>
      <w:marBottom w:val="0"/>
      <w:divBdr>
        <w:top w:val="none" w:sz="0" w:space="0" w:color="auto"/>
        <w:left w:val="none" w:sz="0" w:space="0" w:color="auto"/>
        <w:bottom w:val="none" w:sz="0" w:space="0" w:color="auto"/>
        <w:right w:val="none" w:sz="0" w:space="0" w:color="auto"/>
      </w:divBdr>
    </w:div>
    <w:div w:id="408579056">
      <w:bodyDiv w:val="1"/>
      <w:marLeft w:val="0"/>
      <w:marRight w:val="0"/>
      <w:marTop w:val="0"/>
      <w:marBottom w:val="0"/>
      <w:divBdr>
        <w:top w:val="none" w:sz="0" w:space="0" w:color="auto"/>
        <w:left w:val="none" w:sz="0" w:space="0" w:color="auto"/>
        <w:bottom w:val="none" w:sz="0" w:space="0" w:color="auto"/>
        <w:right w:val="none" w:sz="0" w:space="0" w:color="auto"/>
      </w:divBdr>
      <w:divsChild>
        <w:div w:id="1907645187">
          <w:marLeft w:val="0"/>
          <w:marRight w:val="0"/>
          <w:marTop w:val="0"/>
          <w:marBottom w:val="0"/>
          <w:divBdr>
            <w:top w:val="none" w:sz="0" w:space="0" w:color="auto"/>
            <w:left w:val="none" w:sz="0" w:space="0" w:color="auto"/>
            <w:bottom w:val="none" w:sz="0" w:space="0" w:color="auto"/>
            <w:right w:val="none" w:sz="0" w:space="0" w:color="auto"/>
          </w:divBdr>
          <w:divsChild>
            <w:div w:id="124858811">
              <w:marLeft w:val="0"/>
              <w:marRight w:val="0"/>
              <w:marTop w:val="0"/>
              <w:marBottom w:val="0"/>
              <w:divBdr>
                <w:top w:val="none" w:sz="0" w:space="0" w:color="auto"/>
                <w:left w:val="none" w:sz="0" w:space="0" w:color="auto"/>
                <w:bottom w:val="none" w:sz="0" w:space="0" w:color="auto"/>
                <w:right w:val="none" w:sz="0" w:space="0" w:color="auto"/>
              </w:divBdr>
              <w:divsChild>
                <w:div w:id="1469130525">
                  <w:marLeft w:val="0"/>
                  <w:marRight w:val="0"/>
                  <w:marTop w:val="0"/>
                  <w:marBottom w:val="0"/>
                  <w:divBdr>
                    <w:top w:val="none" w:sz="0" w:space="0" w:color="auto"/>
                    <w:left w:val="none" w:sz="0" w:space="0" w:color="auto"/>
                    <w:bottom w:val="none" w:sz="0" w:space="0" w:color="auto"/>
                    <w:right w:val="none" w:sz="0" w:space="0" w:color="auto"/>
                  </w:divBdr>
                  <w:divsChild>
                    <w:div w:id="889195196">
                      <w:marLeft w:val="0"/>
                      <w:marRight w:val="0"/>
                      <w:marTop w:val="0"/>
                      <w:marBottom w:val="0"/>
                      <w:divBdr>
                        <w:top w:val="none" w:sz="0" w:space="0" w:color="auto"/>
                        <w:left w:val="none" w:sz="0" w:space="0" w:color="auto"/>
                        <w:bottom w:val="none" w:sz="0" w:space="0" w:color="auto"/>
                        <w:right w:val="none" w:sz="0" w:space="0" w:color="auto"/>
                      </w:divBdr>
                      <w:divsChild>
                        <w:div w:id="295836982">
                          <w:marLeft w:val="0"/>
                          <w:marRight w:val="0"/>
                          <w:marTop w:val="0"/>
                          <w:marBottom w:val="0"/>
                          <w:divBdr>
                            <w:top w:val="none" w:sz="0" w:space="0" w:color="auto"/>
                            <w:left w:val="none" w:sz="0" w:space="0" w:color="auto"/>
                            <w:bottom w:val="none" w:sz="0" w:space="0" w:color="auto"/>
                            <w:right w:val="none" w:sz="0" w:space="0" w:color="auto"/>
                          </w:divBdr>
                          <w:divsChild>
                            <w:div w:id="1494179327">
                              <w:marLeft w:val="0"/>
                              <w:marRight w:val="0"/>
                              <w:marTop w:val="0"/>
                              <w:marBottom w:val="0"/>
                              <w:divBdr>
                                <w:top w:val="none" w:sz="0" w:space="0" w:color="auto"/>
                                <w:left w:val="none" w:sz="0" w:space="0" w:color="auto"/>
                                <w:bottom w:val="none" w:sz="0" w:space="0" w:color="auto"/>
                                <w:right w:val="none" w:sz="0" w:space="0" w:color="auto"/>
                              </w:divBdr>
                              <w:divsChild>
                                <w:div w:id="2097242575">
                                  <w:marLeft w:val="0"/>
                                  <w:marRight w:val="0"/>
                                  <w:marTop w:val="0"/>
                                  <w:marBottom w:val="0"/>
                                  <w:divBdr>
                                    <w:top w:val="none" w:sz="0" w:space="0" w:color="auto"/>
                                    <w:left w:val="none" w:sz="0" w:space="0" w:color="auto"/>
                                    <w:bottom w:val="none" w:sz="0" w:space="0" w:color="auto"/>
                                    <w:right w:val="none" w:sz="0" w:space="0" w:color="auto"/>
                                  </w:divBdr>
                                  <w:divsChild>
                                    <w:div w:id="68504608">
                                      <w:marLeft w:val="0"/>
                                      <w:marRight w:val="0"/>
                                      <w:marTop w:val="0"/>
                                      <w:marBottom w:val="0"/>
                                      <w:divBdr>
                                        <w:top w:val="none" w:sz="0" w:space="0" w:color="auto"/>
                                        <w:left w:val="none" w:sz="0" w:space="0" w:color="auto"/>
                                        <w:bottom w:val="none" w:sz="0" w:space="0" w:color="auto"/>
                                        <w:right w:val="none" w:sz="0" w:space="0" w:color="auto"/>
                                      </w:divBdr>
                                      <w:divsChild>
                                        <w:div w:id="68580547">
                                          <w:marLeft w:val="0"/>
                                          <w:marRight w:val="0"/>
                                          <w:marTop w:val="0"/>
                                          <w:marBottom w:val="0"/>
                                          <w:divBdr>
                                            <w:top w:val="none" w:sz="0" w:space="0" w:color="auto"/>
                                            <w:left w:val="none" w:sz="0" w:space="0" w:color="auto"/>
                                            <w:bottom w:val="none" w:sz="0" w:space="0" w:color="auto"/>
                                            <w:right w:val="none" w:sz="0" w:space="0" w:color="auto"/>
                                          </w:divBdr>
                                          <w:divsChild>
                                            <w:div w:id="17275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6359430">
      <w:bodyDiv w:val="1"/>
      <w:marLeft w:val="0"/>
      <w:marRight w:val="0"/>
      <w:marTop w:val="0"/>
      <w:marBottom w:val="0"/>
      <w:divBdr>
        <w:top w:val="none" w:sz="0" w:space="0" w:color="auto"/>
        <w:left w:val="none" w:sz="0" w:space="0" w:color="auto"/>
        <w:bottom w:val="none" w:sz="0" w:space="0" w:color="auto"/>
        <w:right w:val="none" w:sz="0" w:space="0" w:color="auto"/>
      </w:divBdr>
      <w:divsChild>
        <w:div w:id="490102651">
          <w:marLeft w:val="0"/>
          <w:marRight w:val="0"/>
          <w:marTop w:val="0"/>
          <w:marBottom w:val="0"/>
          <w:divBdr>
            <w:top w:val="none" w:sz="0" w:space="0" w:color="auto"/>
            <w:left w:val="none" w:sz="0" w:space="0" w:color="auto"/>
            <w:bottom w:val="none" w:sz="0" w:space="0" w:color="auto"/>
            <w:right w:val="none" w:sz="0" w:space="0" w:color="auto"/>
          </w:divBdr>
          <w:divsChild>
            <w:div w:id="2030909014">
              <w:marLeft w:val="0"/>
              <w:marRight w:val="0"/>
              <w:marTop w:val="0"/>
              <w:marBottom w:val="0"/>
              <w:divBdr>
                <w:top w:val="none" w:sz="0" w:space="0" w:color="auto"/>
                <w:left w:val="none" w:sz="0" w:space="0" w:color="auto"/>
                <w:bottom w:val="none" w:sz="0" w:space="0" w:color="auto"/>
                <w:right w:val="none" w:sz="0" w:space="0" w:color="auto"/>
              </w:divBdr>
              <w:divsChild>
                <w:div w:id="62877323">
                  <w:marLeft w:val="0"/>
                  <w:marRight w:val="0"/>
                  <w:marTop w:val="0"/>
                  <w:marBottom w:val="0"/>
                  <w:divBdr>
                    <w:top w:val="none" w:sz="0" w:space="0" w:color="auto"/>
                    <w:left w:val="none" w:sz="0" w:space="0" w:color="auto"/>
                    <w:bottom w:val="none" w:sz="0" w:space="0" w:color="auto"/>
                    <w:right w:val="none" w:sz="0" w:space="0" w:color="auto"/>
                  </w:divBdr>
                  <w:divsChild>
                    <w:div w:id="1620409720">
                      <w:marLeft w:val="0"/>
                      <w:marRight w:val="0"/>
                      <w:marTop w:val="0"/>
                      <w:marBottom w:val="0"/>
                      <w:divBdr>
                        <w:top w:val="none" w:sz="0" w:space="0" w:color="auto"/>
                        <w:left w:val="none" w:sz="0" w:space="0" w:color="auto"/>
                        <w:bottom w:val="none" w:sz="0" w:space="0" w:color="auto"/>
                        <w:right w:val="none" w:sz="0" w:space="0" w:color="auto"/>
                      </w:divBdr>
                      <w:divsChild>
                        <w:div w:id="207574081">
                          <w:marLeft w:val="0"/>
                          <w:marRight w:val="0"/>
                          <w:marTop w:val="0"/>
                          <w:marBottom w:val="0"/>
                          <w:divBdr>
                            <w:top w:val="none" w:sz="0" w:space="0" w:color="auto"/>
                            <w:left w:val="none" w:sz="0" w:space="0" w:color="auto"/>
                            <w:bottom w:val="none" w:sz="0" w:space="0" w:color="auto"/>
                            <w:right w:val="none" w:sz="0" w:space="0" w:color="auto"/>
                          </w:divBdr>
                          <w:divsChild>
                            <w:div w:id="1656298068">
                              <w:marLeft w:val="0"/>
                              <w:marRight w:val="0"/>
                              <w:marTop w:val="0"/>
                              <w:marBottom w:val="0"/>
                              <w:divBdr>
                                <w:top w:val="none" w:sz="0" w:space="0" w:color="auto"/>
                                <w:left w:val="none" w:sz="0" w:space="0" w:color="auto"/>
                                <w:bottom w:val="none" w:sz="0" w:space="0" w:color="auto"/>
                                <w:right w:val="none" w:sz="0" w:space="0" w:color="auto"/>
                              </w:divBdr>
                              <w:divsChild>
                                <w:div w:id="1132214305">
                                  <w:marLeft w:val="0"/>
                                  <w:marRight w:val="0"/>
                                  <w:marTop w:val="0"/>
                                  <w:marBottom w:val="0"/>
                                  <w:divBdr>
                                    <w:top w:val="none" w:sz="0" w:space="0" w:color="auto"/>
                                    <w:left w:val="none" w:sz="0" w:space="0" w:color="auto"/>
                                    <w:bottom w:val="none" w:sz="0" w:space="0" w:color="auto"/>
                                    <w:right w:val="none" w:sz="0" w:space="0" w:color="auto"/>
                                  </w:divBdr>
                                  <w:divsChild>
                                    <w:div w:id="17963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989134">
      <w:bodyDiv w:val="1"/>
      <w:marLeft w:val="0"/>
      <w:marRight w:val="0"/>
      <w:marTop w:val="0"/>
      <w:marBottom w:val="0"/>
      <w:divBdr>
        <w:top w:val="none" w:sz="0" w:space="0" w:color="auto"/>
        <w:left w:val="none" w:sz="0" w:space="0" w:color="auto"/>
        <w:bottom w:val="none" w:sz="0" w:space="0" w:color="auto"/>
        <w:right w:val="none" w:sz="0" w:space="0" w:color="auto"/>
      </w:divBdr>
      <w:divsChild>
        <w:div w:id="865872890">
          <w:marLeft w:val="0"/>
          <w:marRight w:val="0"/>
          <w:marTop w:val="0"/>
          <w:marBottom w:val="0"/>
          <w:divBdr>
            <w:top w:val="none" w:sz="0" w:space="0" w:color="auto"/>
            <w:left w:val="none" w:sz="0" w:space="0" w:color="auto"/>
            <w:bottom w:val="none" w:sz="0" w:space="0" w:color="auto"/>
            <w:right w:val="none" w:sz="0" w:space="0" w:color="auto"/>
          </w:divBdr>
          <w:divsChild>
            <w:div w:id="2116097237">
              <w:marLeft w:val="0"/>
              <w:marRight w:val="0"/>
              <w:marTop w:val="0"/>
              <w:marBottom w:val="0"/>
              <w:divBdr>
                <w:top w:val="none" w:sz="0" w:space="0" w:color="auto"/>
                <w:left w:val="none" w:sz="0" w:space="0" w:color="auto"/>
                <w:bottom w:val="none" w:sz="0" w:space="0" w:color="auto"/>
                <w:right w:val="none" w:sz="0" w:space="0" w:color="auto"/>
              </w:divBdr>
              <w:divsChild>
                <w:div w:id="1861046488">
                  <w:marLeft w:val="0"/>
                  <w:marRight w:val="0"/>
                  <w:marTop w:val="0"/>
                  <w:marBottom w:val="0"/>
                  <w:divBdr>
                    <w:top w:val="none" w:sz="0" w:space="0" w:color="auto"/>
                    <w:left w:val="none" w:sz="0" w:space="0" w:color="auto"/>
                    <w:bottom w:val="none" w:sz="0" w:space="0" w:color="auto"/>
                    <w:right w:val="none" w:sz="0" w:space="0" w:color="auto"/>
                  </w:divBdr>
                  <w:divsChild>
                    <w:div w:id="45644801">
                      <w:marLeft w:val="0"/>
                      <w:marRight w:val="0"/>
                      <w:marTop w:val="0"/>
                      <w:marBottom w:val="0"/>
                      <w:divBdr>
                        <w:top w:val="none" w:sz="0" w:space="0" w:color="auto"/>
                        <w:left w:val="none" w:sz="0" w:space="0" w:color="auto"/>
                        <w:bottom w:val="none" w:sz="0" w:space="0" w:color="auto"/>
                        <w:right w:val="none" w:sz="0" w:space="0" w:color="auto"/>
                      </w:divBdr>
                      <w:divsChild>
                        <w:div w:id="369841735">
                          <w:marLeft w:val="0"/>
                          <w:marRight w:val="0"/>
                          <w:marTop w:val="0"/>
                          <w:marBottom w:val="0"/>
                          <w:divBdr>
                            <w:top w:val="none" w:sz="0" w:space="0" w:color="auto"/>
                            <w:left w:val="none" w:sz="0" w:space="0" w:color="auto"/>
                            <w:bottom w:val="none" w:sz="0" w:space="0" w:color="auto"/>
                            <w:right w:val="none" w:sz="0" w:space="0" w:color="auto"/>
                          </w:divBdr>
                          <w:divsChild>
                            <w:div w:id="2074280107">
                              <w:marLeft w:val="0"/>
                              <w:marRight w:val="0"/>
                              <w:marTop w:val="0"/>
                              <w:marBottom w:val="0"/>
                              <w:divBdr>
                                <w:top w:val="none" w:sz="0" w:space="0" w:color="auto"/>
                                <w:left w:val="none" w:sz="0" w:space="0" w:color="auto"/>
                                <w:bottom w:val="none" w:sz="0" w:space="0" w:color="auto"/>
                                <w:right w:val="none" w:sz="0" w:space="0" w:color="auto"/>
                              </w:divBdr>
                              <w:divsChild>
                                <w:div w:id="273102461">
                                  <w:marLeft w:val="0"/>
                                  <w:marRight w:val="0"/>
                                  <w:marTop w:val="0"/>
                                  <w:marBottom w:val="0"/>
                                  <w:divBdr>
                                    <w:top w:val="none" w:sz="0" w:space="0" w:color="auto"/>
                                    <w:left w:val="none" w:sz="0" w:space="0" w:color="auto"/>
                                    <w:bottom w:val="none" w:sz="0" w:space="0" w:color="auto"/>
                                    <w:right w:val="none" w:sz="0" w:space="0" w:color="auto"/>
                                  </w:divBdr>
                                  <w:divsChild>
                                    <w:div w:id="61120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534722">
      <w:bodyDiv w:val="1"/>
      <w:marLeft w:val="0"/>
      <w:marRight w:val="0"/>
      <w:marTop w:val="0"/>
      <w:marBottom w:val="0"/>
      <w:divBdr>
        <w:top w:val="none" w:sz="0" w:space="0" w:color="auto"/>
        <w:left w:val="none" w:sz="0" w:space="0" w:color="auto"/>
        <w:bottom w:val="none" w:sz="0" w:space="0" w:color="auto"/>
        <w:right w:val="none" w:sz="0" w:space="0" w:color="auto"/>
      </w:divBdr>
      <w:divsChild>
        <w:div w:id="1994140963">
          <w:marLeft w:val="0"/>
          <w:marRight w:val="0"/>
          <w:marTop w:val="0"/>
          <w:marBottom w:val="0"/>
          <w:divBdr>
            <w:top w:val="none" w:sz="0" w:space="0" w:color="auto"/>
            <w:left w:val="none" w:sz="0" w:space="0" w:color="auto"/>
            <w:bottom w:val="none" w:sz="0" w:space="0" w:color="auto"/>
            <w:right w:val="none" w:sz="0" w:space="0" w:color="auto"/>
          </w:divBdr>
          <w:divsChild>
            <w:div w:id="1181552844">
              <w:marLeft w:val="0"/>
              <w:marRight w:val="0"/>
              <w:marTop w:val="0"/>
              <w:marBottom w:val="0"/>
              <w:divBdr>
                <w:top w:val="none" w:sz="0" w:space="0" w:color="auto"/>
                <w:left w:val="none" w:sz="0" w:space="0" w:color="auto"/>
                <w:bottom w:val="none" w:sz="0" w:space="0" w:color="auto"/>
                <w:right w:val="none" w:sz="0" w:space="0" w:color="auto"/>
              </w:divBdr>
              <w:divsChild>
                <w:div w:id="1709985476">
                  <w:marLeft w:val="0"/>
                  <w:marRight w:val="0"/>
                  <w:marTop w:val="0"/>
                  <w:marBottom w:val="0"/>
                  <w:divBdr>
                    <w:top w:val="none" w:sz="0" w:space="0" w:color="auto"/>
                    <w:left w:val="none" w:sz="0" w:space="0" w:color="auto"/>
                    <w:bottom w:val="none" w:sz="0" w:space="0" w:color="auto"/>
                    <w:right w:val="none" w:sz="0" w:space="0" w:color="auto"/>
                  </w:divBdr>
                  <w:divsChild>
                    <w:div w:id="930314912">
                      <w:marLeft w:val="0"/>
                      <w:marRight w:val="0"/>
                      <w:marTop w:val="0"/>
                      <w:marBottom w:val="0"/>
                      <w:divBdr>
                        <w:top w:val="none" w:sz="0" w:space="0" w:color="auto"/>
                        <w:left w:val="none" w:sz="0" w:space="0" w:color="auto"/>
                        <w:bottom w:val="none" w:sz="0" w:space="0" w:color="auto"/>
                        <w:right w:val="none" w:sz="0" w:space="0" w:color="auto"/>
                      </w:divBdr>
                      <w:divsChild>
                        <w:div w:id="275645014">
                          <w:marLeft w:val="0"/>
                          <w:marRight w:val="0"/>
                          <w:marTop w:val="0"/>
                          <w:marBottom w:val="0"/>
                          <w:divBdr>
                            <w:top w:val="none" w:sz="0" w:space="0" w:color="auto"/>
                            <w:left w:val="none" w:sz="0" w:space="0" w:color="auto"/>
                            <w:bottom w:val="none" w:sz="0" w:space="0" w:color="auto"/>
                            <w:right w:val="none" w:sz="0" w:space="0" w:color="auto"/>
                          </w:divBdr>
                          <w:divsChild>
                            <w:div w:id="1474637304">
                              <w:marLeft w:val="0"/>
                              <w:marRight w:val="0"/>
                              <w:marTop w:val="0"/>
                              <w:marBottom w:val="0"/>
                              <w:divBdr>
                                <w:top w:val="none" w:sz="0" w:space="0" w:color="auto"/>
                                <w:left w:val="none" w:sz="0" w:space="0" w:color="auto"/>
                                <w:bottom w:val="none" w:sz="0" w:space="0" w:color="auto"/>
                                <w:right w:val="none" w:sz="0" w:space="0" w:color="auto"/>
                              </w:divBdr>
                              <w:divsChild>
                                <w:div w:id="604928171">
                                  <w:marLeft w:val="0"/>
                                  <w:marRight w:val="0"/>
                                  <w:marTop w:val="0"/>
                                  <w:marBottom w:val="0"/>
                                  <w:divBdr>
                                    <w:top w:val="none" w:sz="0" w:space="0" w:color="auto"/>
                                    <w:left w:val="none" w:sz="0" w:space="0" w:color="auto"/>
                                    <w:bottom w:val="none" w:sz="0" w:space="0" w:color="auto"/>
                                    <w:right w:val="none" w:sz="0" w:space="0" w:color="auto"/>
                                  </w:divBdr>
                                  <w:divsChild>
                                    <w:div w:id="544871920">
                                      <w:marLeft w:val="0"/>
                                      <w:marRight w:val="0"/>
                                      <w:marTop w:val="0"/>
                                      <w:marBottom w:val="0"/>
                                      <w:divBdr>
                                        <w:top w:val="none" w:sz="0" w:space="0" w:color="auto"/>
                                        <w:left w:val="none" w:sz="0" w:space="0" w:color="auto"/>
                                        <w:bottom w:val="none" w:sz="0" w:space="0" w:color="auto"/>
                                        <w:right w:val="none" w:sz="0" w:space="0" w:color="auto"/>
                                      </w:divBdr>
                                      <w:divsChild>
                                        <w:div w:id="770979468">
                                          <w:marLeft w:val="0"/>
                                          <w:marRight w:val="0"/>
                                          <w:marTop w:val="0"/>
                                          <w:marBottom w:val="0"/>
                                          <w:divBdr>
                                            <w:top w:val="none" w:sz="0" w:space="0" w:color="auto"/>
                                            <w:left w:val="none" w:sz="0" w:space="0" w:color="auto"/>
                                            <w:bottom w:val="none" w:sz="0" w:space="0" w:color="auto"/>
                                            <w:right w:val="none" w:sz="0" w:space="0" w:color="auto"/>
                                          </w:divBdr>
                                          <w:divsChild>
                                            <w:div w:id="1991785471">
                                              <w:marLeft w:val="0"/>
                                              <w:marRight w:val="0"/>
                                              <w:marTop w:val="0"/>
                                              <w:marBottom w:val="0"/>
                                              <w:divBdr>
                                                <w:top w:val="none" w:sz="0" w:space="0" w:color="auto"/>
                                                <w:left w:val="none" w:sz="0" w:space="0" w:color="auto"/>
                                                <w:bottom w:val="none" w:sz="0" w:space="0" w:color="auto"/>
                                                <w:right w:val="none" w:sz="0" w:space="0" w:color="auto"/>
                                              </w:divBdr>
                                              <w:divsChild>
                                                <w:div w:id="13466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568401">
      <w:bodyDiv w:val="1"/>
      <w:marLeft w:val="0"/>
      <w:marRight w:val="0"/>
      <w:marTop w:val="0"/>
      <w:marBottom w:val="0"/>
      <w:divBdr>
        <w:top w:val="none" w:sz="0" w:space="0" w:color="auto"/>
        <w:left w:val="none" w:sz="0" w:space="0" w:color="auto"/>
        <w:bottom w:val="none" w:sz="0" w:space="0" w:color="auto"/>
        <w:right w:val="none" w:sz="0" w:space="0" w:color="auto"/>
      </w:divBdr>
      <w:divsChild>
        <w:div w:id="1303389634">
          <w:marLeft w:val="0"/>
          <w:marRight w:val="1"/>
          <w:marTop w:val="0"/>
          <w:marBottom w:val="0"/>
          <w:divBdr>
            <w:top w:val="none" w:sz="0" w:space="0" w:color="auto"/>
            <w:left w:val="none" w:sz="0" w:space="0" w:color="auto"/>
            <w:bottom w:val="none" w:sz="0" w:space="0" w:color="auto"/>
            <w:right w:val="none" w:sz="0" w:space="0" w:color="auto"/>
          </w:divBdr>
          <w:divsChild>
            <w:div w:id="2080974419">
              <w:marLeft w:val="0"/>
              <w:marRight w:val="0"/>
              <w:marTop w:val="0"/>
              <w:marBottom w:val="0"/>
              <w:divBdr>
                <w:top w:val="none" w:sz="0" w:space="0" w:color="auto"/>
                <w:left w:val="none" w:sz="0" w:space="0" w:color="auto"/>
                <w:bottom w:val="none" w:sz="0" w:space="0" w:color="auto"/>
                <w:right w:val="none" w:sz="0" w:space="0" w:color="auto"/>
              </w:divBdr>
              <w:divsChild>
                <w:div w:id="1604336527">
                  <w:marLeft w:val="0"/>
                  <w:marRight w:val="1"/>
                  <w:marTop w:val="0"/>
                  <w:marBottom w:val="0"/>
                  <w:divBdr>
                    <w:top w:val="none" w:sz="0" w:space="0" w:color="auto"/>
                    <w:left w:val="none" w:sz="0" w:space="0" w:color="auto"/>
                    <w:bottom w:val="none" w:sz="0" w:space="0" w:color="auto"/>
                    <w:right w:val="none" w:sz="0" w:space="0" w:color="auto"/>
                  </w:divBdr>
                  <w:divsChild>
                    <w:div w:id="12609095">
                      <w:marLeft w:val="0"/>
                      <w:marRight w:val="0"/>
                      <w:marTop w:val="0"/>
                      <w:marBottom w:val="0"/>
                      <w:divBdr>
                        <w:top w:val="none" w:sz="0" w:space="0" w:color="auto"/>
                        <w:left w:val="none" w:sz="0" w:space="0" w:color="auto"/>
                        <w:bottom w:val="none" w:sz="0" w:space="0" w:color="auto"/>
                        <w:right w:val="none" w:sz="0" w:space="0" w:color="auto"/>
                      </w:divBdr>
                      <w:divsChild>
                        <w:div w:id="1551069712">
                          <w:marLeft w:val="0"/>
                          <w:marRight w:val="0"/>
                          <w:marTop w:val="0"/>
                          <w:marBottom w:val="0"/>
                          <w:divBdr>
                            <w:top w:val="none" w:sz="0" w:space="0" w:color="auto"/>
                            <w:left w:val="none" w:sz="0" w:space="0" w:color="auto"/>
                            <w:bottom w:val="none" w:sz="0" w:space="0" w:color="auto"/>
                            <w:right w:val="none" w:sz="0" w:space="0" w:color="auto"/>
                          </w:divBdr>
                          <w:divsChild>
                            <w:div w:id="983703503">
                              <w:marLeft w:val="0"/>
                              <w:marRight w:val="0"/>
                              <w:marTop w:val="120"/>
                              <w:marBottom w:val="360"/>
                              <w:divBdr>
                                <w:top w:val="none" w:sz="0" w:space="0" w:color="auto"/>
                                <w:left w:val="none" w:sz="0" w:space="0" w:color="auto"/>
                                <w:bottom w:val="none" w:sz="0" w:space="0" w:color="auto"/>
                                <w:right w:val="none" w:sz="0" w:space="0" w:color="auto"/>
                              </w:divBdr>
                              <w:divsChild>
                                <w:div w:id="16383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824811">
      <w:bodyDiv w:val="1"/>
      <w:marLeft w:val="0"/>
      <w:marRight w:val="0"/>
      <w:marTop w:val="0"/>
      <w:marBottom w:val="0"/>
      <w:divBdr>
        <w:top w:val="none" w:sz="0" w:space="0" w:color="auto"/>
        <w:left w:val="none" w:sz="0" w:space="0" w:color="auto"/>
        <w:bottom w:val="none" w:sz="0" w:space="0" w:color="auto"/>
        <w:right w:val="none" w:sz="0" w:space="0" w:color="auto"/>
      </w:divBdr>
      <w:divsChild>
        <w:div w:id="2088336867">
          <w:marLeft w:val="0"/>
          <w:marRight w:val="0"/>
          <w:marTop w:val="0"/>
          <w:marBottom w:val="0"/>
          <w:divBdr>
            <w:top w:val="none" w:sz="0" w:space="0" w:color="auto"/>
            <w:left w:val="none" w:sz="0" w:space="0" w:color="auto"/>
            <w:bottom w:val="none" w:sz="0" w:space="0" w:color="auto"/>
            <w:right w:val="none" w:sz="0" w:space="0" w:color="auto"/>
          </w:divBdr>
          <w:divsChild>
            <w:div w:id="1719890995">
              <w:marLeft w:val="0"/>
              <w:marRight w:val="0"/>
              <w:marTop w:val="0"/>
              <w:marBottom w:val="0"/>
              <w:divBdr>
                <w:top w:val="none" w:sz="0" w:space="0" w:color="auto"/>
                <w:left w:val="none" w:sz="0" w:space="0" w:color="auto"/>
                <w:bottom w:val="none" w:sz="0" w:space="0" w:color="auto"/>
                <w:right w:val="none" w:sz="0" w:space="0" w:color="auto"/>
              </w:divBdr>
              <w:divsChild>
                <w:div w:id="891304847">
                  <w:marLeft w:val="0"/>
                  <w:marRight w:val="0"/>
                  <w:marTop w:val="0"/>
                  <w:marBottom w:val="0"/>
                  <w:divBdr>
                    <w:top w:val="none" w:sz="0" w:space="0" w:color="auto"/>
                    <w:left w:val="none" w:sz="0" w:space="0" w:color="auto"/>
                    <w:bottom w:val="none" w:sz="0" w:space="0" w:color="auto"/>
                    <w:right w:val="none" w:sz="0" w:space="0" w:color="auto"/>
                  </w:divBdr>
                  <w:divsChild>
                    <w:div w:id="665591988">
                      <w:marLeft w:val="0"/>
                      <w:marRight w:val="0"/>
                      <w:marTop w:val="0"/>
                      <w:marBottom w:val="0"/>
                      <w:divBdr>
                        <w:top w:val="none" w:sz="0" w:space="0" w:color="auto"/>
                        <w:left w:val="none" w:sz="0" w:space="0" w:color="auto"/>
                        <w:bottom w:val="none" w:sz="0" w:space="0" w:color="auto"/>
                        <w:right w:val="none" w:sz="0" w:space="0" w:color="auto"/>
                      </w:divBdr>
                      <w:divsChild>
                        <w:div w:id="1068844438">
                          <w:marLeft w:val="0"/>
                          <w:marRight w:val="0"/>
                          <w:marTop w:val="0"/>
                          <w:marBottom w:val="0"/>
                          <w:divBdr>
                            <w:top w:val="none" w:sz="0" w:space="0" w:color="auto"/>
                            <w:left w:val="none" w:sz="0" w:space="0" w:color="auto"/>
                            <w:bottom w:val="none" w:sz="0" w:space="0" w:color="auto"/>
                            <w:right w:val="none" w:sz="0" w:space="0" w:color="auto"/>
                          </w:divBdr>
                          <w:divsChild>
                            <w:div w:id="1673751538">
                              <w:marLeft w:val="0"/>
                              <w:marRight w:val="0"/>
                              <w:marTop w:val="0"/>
                              <w:marBottom w:val="0"/>
                              <w:divBdr>
                                <w:top w:val="none" w:sz="0" w:space="0" w:color="auto"/>
                                <w:left w:val="none" w:sz="0" w:space="0" w:color="auto"/>
                                <w:bottom w:val="none" w:sz="0" w:space="0" w:color="auto"/>
                                <w:right w:val="none" w:sz="0" w:space="0" w:color="auto"/>
                              </w:divBdr>
                              <w:divsChild>
                                <w:div w:id="284775442">
                                  <w:marLeft w:val="0"/>
                                  <w:marRight w:val="0"/>
                                  <w:marTop w:val="0"/>
                                  <w:marBottom w:val="0"/>
                                  <w:divBdr>
                                    <w:top w:val="none" w:sz="0" w:space="0" w:color="auto"/>
                                    <w:left w:val="none" w:sz="0" w:space="0" w:color="auto"/>
                                    <w:bottom w:val="none" w:sz="0" w:space="0" w:color="auto"/>
                                    <w:right w:val="none" w:sz="0" w:space="0" w:color="auto"/>
                                  </w:divBdr>
                                  <w:divsChild>
                                    <w:div w:id="18546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718499">
      <w:bodyDiv w:val="1"/>
      <w:marLeft w:val="0"/>
      <w:marRight w:val="0"/>
      <w:marTop w:val="0"/>
      <w:marBottom w:val="0"/>
      <w:divBdr>
        <w:top w:val="none" w:sz="0" w:space="0" w:color="auto"/>
        <w:left w:val="none" w:sz="0" w:space="0" w:color="auto"/>
        <w:bottom w:val="none" w:sz="0" w:space="0" w:color="auto"/>
        <w:right w:val="none" w:sz="0" w:space="0" w:color="auto"/>
      </w:divBdr>
      <w:divsChild>
        <w:div w:id="1362899525">
          <w:marLeft w:val="0"/>
          <w:marRight w:val="0"/>
          <w:marTop w:val="0"/>
          <w:marBottom w:val="0"/>
          <w:divBdr>
            <w:top w:val="none" w:sz="0" w:space="0" w:color="auto"/>
            <w:left w:val="none" w:sz="0" w:space="0" w:color="auto"/>
            <w:bottom w:val="none" w:sz="0" w:space="0" w:color="auto"/>
            <w:right w:val="none" w:sz="0" w:space="0" w:color="auto"/>
          </w:divBdr>
          <w:divsChild>
            <w:div w:id="1536388426">
              <w:marLeft w:val="0"/>
              <w:marRight w:val="0"/>
              <w:marTop w:val="0"/>
              <w:marBottom w:val="0"/>
              <w:divBdr>
                <w:top w:val="none" w:sz="0" w:space="0" w:color="auto"/>
                <w:left w:val="none" w:sz="0" w:space="0" w:color="auto"/>
                <w:bottom w:val="none" w:sz="0" w:space="0" w:color="auto"/>
                <w:right w:val="none" w:sz="0" w:space="0" w:color="auto"/>
              </w:divBdr>
              <w:divsChild>
                <w:div w:id="1963073610">
                  <w:marLeft w:val="0"/>
                  <w:marRight w:val="0"/>
                  <w:marTop w:val="0"/>
                  <w:marBottom w:val="0"/>
                  <w:divBdr>
                    <w:top w:val="none" w:sz="0" w:space="0" w:color="auto"/>
                    <w:left w:val="none" w:sz="0" w:space="0" w:color="auto"/>
                    <w:bottom w:val="none" w:sz="0" w:space="0" w:color="auto"/>
                    <w:right w:val="none" w:sz="0" w:space="0" w:color="auto"/>
                  </w:divBdr>
                  <w:divsChild>
                    <w:div w:id="973370396">
                      <w:marLeft w:val="0"/>
                      <w:marRight w:val="0"/>
                      <w:marTop w:val="0"/>
                      <w:marBottom w:val="0"/>
                      <w:divBdr>
                        <w:top w:val="none" w:sz="0" w:space="0" w:color="auto"/>
                        <w:left w:val="none" w:sz="0" w:space="0" w:color="auto"/>
                        <w:bottom w:val="none" w:sz="0" w:space="0" w:color="auto"/>
                        <w:right w:val="none" w:sz="0" w:space="0" w:color="auto"/>
                      </w:divBdr>
                      <w:divsChild>
                        <w:div w:id="591818384">
                          <w:marLeft w:val="0"/>
                          <w:marRight w:val="0"/>
                          <w:marTop w:val="0"/>
                          <w:marBottom w:val="0"/>
                          <w:divBdr>
                            <w:top w:val="none" w:sz="0" w:space="0" w:color="auto"/>
                            <w:left w:val="none" w:sz="0" w:space="0" w:color="auto"/>
                            <w:bottom w:val="none" w:sz="0" w:space="0" w:color="auto"/>
                            <w:right w:val="none" w:sz="0" w:space="0" w:color="auto"/>
                          </w:divBdr>
                          <w:divsChild>
                            <w:div w:id="780147801">
                              <w:marLeft w:val="0"/>
                              <w:marRight w:val="0"/>
                              <w:marTop w:val="0"/>
                              <w:marBottom w:val="0"/>
                              <w:divBdr>
                                <w:top w:val="none" w:sz="0" w:space="0" w:color="auto"/>
                                <w:left w:val="none" w:sz="0" w:space="0" w:color="auto"/>
                                <w:bottom w:val="none" w:sz="0" w:space="0" w:color="auto"/>
                                <w:right w:val="none" w:sz="0" w:space="0" w:color="auto"/>
                              </w:divBdr>
                              <w:divsChild>
                                <w:div w:id="161444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1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5887">
          <w:marLeft w:val="0"/>
          <w:marRight w:val="0"/>
          <w:marTop w:val="0"/>
          <w:marBottom w:val="0"/>
          <w:divBdr>
            <w:top w:val="none" w:sz="0" w:space="0" w:color="auto"/>
            <w:left w:val="none" w:sz="0" w:space="0" w:color="auto"/>
            <w:bottom w:val="none" w:sz="0" w:space="0" w:color="auto"/>
            <w:right w:val="none" w:sz="0" w:space="0" w:color="auto"/>
          </w:divBdr>
          <w:divsChild>
            <w:div w:id="1579555861">
              <w:marLeft w:val="0"/>
              <w:marRight w:val="0"/>
              <w:marTop w:val="0"/>
              <w:marBottom w:val="0"/>
              <w:divBdr>
                <w:top w:val="none" w:sz="0" w:space="0" w:color="auto"/>
                <w:left w:val="none" w:sz="0" w:space="0" w:color="auto"/>
                <w:bottom w:val="none" w:sz="0" w:space="0" w:color="auto"/>
                <w:right w:val="none" w:sz="0" w:space="0" w:color="auto"/>
              </w:divBdr>
              <w:divsChild>
                <w:div w:id="1751806279">
                  <w:marLeft w:val="0"/>
                  <w:marRight w:val="0"/>
                  <w:marTop w:val="0"/>
                  <w:marBottom w:val="0"/>
                  <w:divBdr>
                    <w:top w:val="none" w:sz="0" w:space="0" w:color="auto"/>
                    <w:left w:val="none" w:sz="0" w:space="0" w:color="auto"/>
                    <w:bottom w:val="none" w:sz="0" w:space="0" w:color="auto"/>
                    <w:right w:val="none" w:sz="0" w:space="0" w:color="auto"/>
                  </w:divBdr>
                  <w:divsChild>
                    <w:div w:id="335620482">
                      <w:marLeft w:val="0"/>
                      <w:marRight w:val="0"/>
                      <w:marTop w:val="0"/>
                      <w:marBottom w:val="0"/>
                      <w:divBdr>
                        <w:top w:val="none" w:sz="0" w:space="0" w:color="auto"/>
                        <w:left w:val="none" w:sz="0" w:space="0" w:color="auto"/>
                        <w:bottom w:val="none" w:sz="0" w:space="0" w:color="auto"/>
                        <w:right w:val="none" w:sz="0" w:space="0" w:color="auto"/>
                      </w:divBdr>
                      <w:divsChild>
                        <w:div w:id="1295793837">
                          <w:marLeft w:val="0"/>
                          <w:marRight w:val="0"/>
                          <w:marTop w:val="0"/>
                          <w:marBottom w:val="0"/>
                          <w:divBdr>
                            <w:top w:val="none" w:sz="0" w:space="0" w:color="auto"/>
                            <w:left w:val="none" w:sz="0" w:space="0" w:color="auto"/>
                            <w:bottom w:val="none" w:sz="0" w:space="0" w:color="auto"/>
                            <w:right w:val="none" w:sz="0" w:space="0" w:color="auto"/>
                          </w:divBdr>
                          <w:divsChild>
                            <w:div w:id="2075155361">
                              <w:marLeft w:val="0"/>
                              <w:marRight w:val="0"/>
                              <w:marTop w:val="0"/>
                              <w:marBottom w:val="0"/>
                              <w:divBdr>
                                <w:top w:val="none" w:sz="0" w:space="0" w:color="auto"/>
                                <w:left w:val="none" w:sz="0" w:space="0" w:color="auto"/>
                                <w:bottom w:val="none" w:sz="0" w:space="0" w:color="auto"/>
                                <w:right w:val="none" w:sz="0" w:space="0" w:color="auto"/>
                              </w:divBdr>
                              <w:divsChild>
                                <w:div w:id="2146773902">
                                  <w:marLeft w:val="0"/>
                                  <w:marRight w:val="0"/>
                                  <w:marTop w:val="0"/>
                                  <w:marBottom w:val="0"/>
                                  <w:divBdr>
                                    <w:top w:val="none" w:sz="0" w:space="0" w:color="auto"/>
                                    <w:left w:val="none" w:sz="0" w:space="0" w:color="auto"/>
                                    <w:bottom w:val="none" w:sz="0" w:space="0" w:color="auto"/>
                                    <w:right w:val="none" w:sz="0" w:space="0" w:color="auto"/>
                                  </w:divBdr>
                                  <w:divsChild>
                                    <w:div w:id="18062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508846">
      <w:bodyDiv w:val="1"/>
      <w:marLeft w:val="0"/>
      <w:marRight w:val="0"/>
      <w:marTop w:val="0"/>
      <w:marBottom w:val="0"/>
      <w:divBdr>
        <w:top w:val="none" w:sz="0" w:space="0" w:color="auto"/>
        <w:left w:val="none" w:sz="0" w:space="0" w:color="auto"/>
        <w:bottom w:val="none" w:sz="0" w:space="0" w:color="auto"/>
        <w:right w:val="none" w:sz="0" w:space="0" w:color="auto"/>
      </w:divBdr>
      <w:divsChild>
        <w:div w:id="1101529840">
          <w:marLeft w:val="0"/>
          <w:marRight w:val="0"/>
          <w:marTop w:val="0"/>
          <w:marBottom w:val="0"/>
          <w:divBdr>
            <w:top w:val="none" w:sz="0" w:space="0" w:color="auto"/>
            <w:left w:val="none" w:sz="0" w:space="0" w:color="auto"/>
            <w:bottom w:val="none" w:sz="0" w:space="0" w:color="auto"/>
            <w:right w:val="none" w:sz="0" w:space="0" w:color="auto"/>
          </w:divBdr>
          <w:divsChild>
            <w:div w:id="1759521957">
              <w:marLeft w:val="0"/>
              <w:marRight w:val="0"/>
              <w:marTop w:val="0"/>
              <w:marBottom w:val="0"/>
              <w:divBdr>
                <w:top w:val="none" w:sz="0" w:space="0" w:color="auto"/>
                <w:left w:val="none" w:sz="0" w:space="0" w:color="auto"/>
                <w:bottom w:val="none" w:sz="0" w:space="0" w:color="auto"/>
                <w:right w:val="none" w:sz="0" w:space="0" w:color="auto"/>
              </w:divBdr>
              <w:divsChild>
                <w:div w:id="958494277">
                  <w:marLeft w:val="0"/>
                  <w:marRight w:val="0"/>
                  <w:marTop w:val="0"/>
                  <w:marBottom w:val="0"/>
                  <w:divBdr>
                    <w:top w:val="none" w:sz="0" w:space="0" w:color="auto"/>
                    <w:left w:val="none" w:sz="0" w:space="0" w:color="auto"/>
                    <w:bottom w:val="none" w:sz="0" w:space="0" w:color="auto"/>
                    <w:right w:val="none" w:sz="0" w:space="0" w:color="auto"/>
                  </w:divBdr>
                  <w:divsChild>
                    <w:div w:id="22558505">
                      <w:marLeft w:val="0"/>
                      <w:marRight w:val="0"/>
                      <w:marTop w:val="0"/>
                      <w:marBottom w:val="0"/>
                      <w:divBdr>
                        <w:top w:val="none" w:sz="0" w:space="0" w:color="auto"/>
                        <w:left w:val="none" w:sz="0" w:space="0" w:color="auto"/>
                        <w:bottom w:val="none" w:sz="0" w:space="0" w:color="auto"/>
                        <w:right w:val="none" w:sz="0" w:space="0" w:color="auto"/>
                      </w:divBdr>
                      <w:divsChild>
                        <w:div w:id="1309941462">
                          <w:marLeft w:val="0"/>
                          <w:marRight w:val="0"/>
                          <w:marTop w:val="0"/>
                          <w:marBottom w:val="0"/>
                          <w:divBdr>
                            <w:top w:val="none" w:sz="0" w:space="0" w:color="auto"/>
                            <w:left w:val="none" w:sz="0" w:space="0" w:color="auto"/>
                            <w:bottom w:val="none" w:sz="0" w:space="0" w:color="auto"/>
                            <w:right w:val="none" w:sz="0" w:space="0" w:color="auto"/>
                          </w:divBdr>
                          <w:divsChild>
                            <w:div w:id="1285770397">
                              <w:marLeft w:val="0"/>
                              <w:marRight w:val="0"/>
                              <w:marTop w:val="0"/>
                              <w:marBottom w:val="0"/>
                              <w:divBdr>
                                <w:top w:val="none" w:sz="0" w:space="0" w:color="auto"/>
                                <w:left w:val="none" w:sz="0" w:space="0" w:color="auto"/>
                                <w:bottom w:val="none" w:sz="0" w:space="0" w:color="auto"/>
                                <w:right w:val="none" w:sz="0" w:space="0" w:color="auto"/>
                              </w:divBdr>
                              <w:divsChild>
                                <w:div w:id="1960917662">
                                  <w:marLeft w:val="0"/>
                                  <w:marRight w:val="0"/>
                                  <w:marTop w:val="0"/>
                                  <w:marBottom w:val="0"/>
                                  <w:divBdr>
                                    <w:top w:val="none" w:sz="0" w:space="0" w:color="auto"/>
                                    <w:left w:val="none" w:sz="0" w:space="0" w:color="auto"/>
                                    <w:bottom w:val="none" w:sz="0" w:space="0" w:color="auto"/>
                                    <w:right w:val="none" w:sz="0" w:space="0" w:color="auto"/>
                                  </w:divBdr>
                                  <w:divsChild>
                                    <w:div w:id="194271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006556">
      <w:bodyDiv w:val="1"/>
      <w:marLeft w:val="0"/>
      <w:marRight w:val="0"/>
      <w:marTop w:val="0"/>
      <w:marBottom w:val="0"/>
      <w:divBdr>
        <w:top w:val="none" w:sz="0" w:space="0" w:color="auto"/>
        <w:left w:val="none" w:sz="0" w:space="0" w:color="auto"/>
        <w:bottom w:val="none" w:sz="0" w:space="0" w:color="auto"/>
        <w:right w:val="none" w:sz="0" w:space="0" w:color="auto"/>
      </w:divBdr>
      <w:divsChild>
        <w:div w:id="400714561">
          <w:marLeft w:val="0"/>
          <w:marRight w:val="0"/>
          <w:marTop w:val="0"/>
          <w:marBottom w:val="0"/>
          <w:divBdr>
            <w:top w:val="none" w:sz="0" w:space="0" w:color="auto"/>
            <w:left w:val="none" w:sz="0" w:space="0" w:color="auto"/>
            <w:bottom w:val="none" w:sz="0" w:space="0" w:color="auto"/>
            <w:right w:val="none" w:sz="0" w:space="0" w:color="auto"/>
          </w:divBdr>
          <w:divsChild>
            <w:div w:id="454327629">
              <w:marLeft w:val="0"/>
              <w:marRight w:val="0"/>
              <w:marTop w:val="0"/>
              <w:marBottom w:val="0"/>
              <w:divBdr>
                <w:top w:val="none" w:sz="0" w:space="0" w:color="auto"/>
                <w:left w:val="none" w:sz="0" w:space="0" w:color="auto"/>
                <w:bottom w:val="none" w:sz="0" w:space="0" w:color="auto"/>
                <w:right w:val="none" w:sz="0" w:space="0" w:color="auto"/>
              </w:divBdr>
              <w:divsChild>
                <w:div w:id="1834297531">
                  <w:marLeft w:val="0"/>
                  <w:marRight w:val="0"/>
                  <w:marTop w:val="0"/>
                  <w:marBottom w:val="0"/>
                  <w:divBdr>
                    <w:top w:val="none" w:sz="0" w:space="0" w:color="auto"/>
                    <w:left w:val="none" w:sz="0" w:space="0" w:color="auto"/>
                    <w:bottom w:val="none" w:sz="0" w:space="0" w:color="auto"/>
                    <w:right w:val="none" w:sz="0" w:space="0" w:color="auto"/>
                  </w:divBdr>
                  <w:divsChild>
                    <w:div w:id="899555273">
                      <w:marLeft w:val="0"/>
                      <w:marRight w:val="0"/>
                      <w:marTop w:val="0"/>
                      <w:marBottom w:val="0"/>
                      <w:divBdr>
                        <w:top w:val="none" w:sz="0" w:space="0" w:color="auto"/>
                        <w:left w:val="none" w:sz="0" w:space="0" w:color="auto"/>
                        <w:bottom w:val="none" w:sz="0" w:space="0" w:color="auto"/>
                        <w:right w:val="none" w:sz="0" w:space="0" w:color="auto"/>
                      </w:divBdr>
                      <w:divsChild>
                        <w:div w:id="280501038">
                          <w:marLeft w:val="0"/>
                          <w:marRight w:val="0"/>
                          <w:marTop w:val="0"/>
                          <w:marBottom w:val="0"/>
                          <w:divBdr>
                            <w:top w:val="none" w:sz="0" w:space="0" w:color="auto"/>
                            <w:left w:val="none" w:sz="0" w:space="0" w:color="auto"/>
                            <w:bottom w:val="none" w:sz="0" w:space="0" w:color="auto"/>
                            <w:right w:val="none" w:sz="0" w:space="0" w:color="auto"/>
                          </w:divBdr>
                          <w:divsChild>
                            <w:div w:id="2121339382">
                              <w:marLeft w:val="0"/>
                              <w:marRight w:val="0"/>
                              <w:marTop w:val="0"/>
                              <w:marBottom w:val="0"/>
                              <w:divBdr>
                                <w:top w:val="none" w:sz="0" w:space="0" w:color="auto"/>
                                <w:left w:val="none" w:sz="0" w:space="0" w:color="auto"/>
                                <w:bottom w:val="none" w:sz="0" w:space="0" w:color="auto"/>
                                <w:right w:val="none" w:sz="0" w:space="0" w:color="auto"/>
                              </w:divBdr>
                              <w:divsChild>
                                <w:div w:id="862285508">
                                  <w:marLeft w:val="0"/>
                                  <w:marRight w:val="0"/>
                                  <w:marTop w:val="0"/>
                                  <w:marBottom w:val="0"/>
                                  <w:divBdr>
                                    <w:top w:val="none" w:sz="0" w:space="0" w:color="auto"/>
                                    <w:left w:val="none" w:sz="0" w:space="0" w:color="auto"/>
                                    <w:bottom w:val="none" w:sz="0" w:space="0" w:color="auto"/>
                                    <w:right w:val="none" w:sz="0" w:space="0" w:color="auto"/>
                                  </w:divBdr>
                                  <w:divsChild>
                                    <w:div w:id="4887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815485">
      <w:bodyDiv w:val="1"/>
      <w:marLeft w:val="0"/>
      <w:marRight w:val="0"/>
      <w:marTop w:val="0"/>
      <w:marBottom w:val="0"/>
      <w:divBdr>
        <w:top w:val="none" w:sz="0" w:space="0" w:color="auto"/>
        <w:left w:val="none" w:sz="0" w:space="0" w:color="auto"/>
        <w:bottom w:val="none" w:sz="0" w:space="0" w:color="auto"/>
        <w:right w:val="none" w:sz="0" w:space="0" w:color="auto"/>
      </w:divBdr>
      <w:divsChild>
        <w:div w:id="709691968">
          <w:marLeft w:val="0"/>
          <w:marRight w:val="1"/>
          <w:marTop w:val="0"/>
          <w:marBottom w:val="0"/>
          <w:divBdr>
            <w:top w:val="none" w:sz="0" w:space="0" w:color="auto"/>
            <w:left w:val="none" w:sz="0" w:space="0" w:color="auto"/>
            <w:bottom w:val="none" w:sz="0" w:space="0" w:color="auto"/>
            <w:right w:val="none" w:sz="0" w:space="0" w:color="auto"/>
          </w:divBdr>
          <w:divsChild>
            <w:div w:id="559707128">
              <w:marLeft w:val="0"/>
              <w:marRight w:val="0"/>
              <w:marTop w:val="0"/>
              <w:marBottom w:val="0"/>
              <w:divBdr>
                <w:top w:val="none" w:sz="0" w:space="0" w:color="auto"/>
                <w:left w:val="none" w:sz="0" w:space="0" w:color="auto"/>
                <w:bottom w:val="none" w:sz="0" w:space="0" w:color="auto"/>
                <w:right w:val="none" w:sz="0" w:space="0" w:color="auto"/>
              </w:divBdr>
              <w:divsChild>
                <w:div w:id="796877785">
                  <w:marLeft w:val="0"/>
                  <w:marRight w:val="1"/>
                  <w:marTop w:val="0"/>
                  <w:marBottom w:val="0"/>
                  <w:divBdr>
                    <w:top w:val="none" w:sz="0" w:space="0" w:color="auto"/>
                    <w:left w:val="none" w:sz="0" w:space="0" w:color="auto"/>
                    <w:bottom w:val="none" w:sz="0" w:space="0" w:color="auto"/>
                    <w:right w:val="none" w:sz="0" w:space="0" w:color="auto"/>
                  </w:divBdr>
                  <w:divsChild>
                    <w:div w:id="647129907">
                      <w:marLeft w:val="0"/>
                      <w:marRight w:val="0"/>
                      <w:marTop w:val="0"/>
                      <w:marBottom w:val="0"/>
                      <w:divBdr>
                        <w:top w:val="none" w:sz="0" w:space="0" w:color="auto"/>
                        <w:left w:val="none" w:sz="0" w:space="0" w:color="auto"/>
                        <w:bottom w:val="none" w:sz="0" w:space="0" w:color="auto"/>
                        <w:right w:val="none" w:sz="0" w:space="0" w:color="auto"/>
                      </w:divBdr>
                      <w:divsChild>
                        <w:div w:id="794448159">
                          <w:marLeft w:val="0"/>
                          <w:marRight w:val="0"/>
                          <w:marTop w:val="0"/>
                          <w:marBottom w:val="0"/>
                          <w:divBdr>
                            <w:top w:val="none" w:sz="0" w:space="0" w:color="auto"/>
                            <w:left w:val="none" w:sz="0" w:space="0" w:color="auto"/>
                            <w:bottom w:val="none" w:sz="0" w:space="0" w:color="auto"/>
                            <w:right w:val="none" w:sz="0" w:space="0" w:color="auto"/>
                          </w:divBdr>
                          <w:divsChild>
                            <w:div w:id="18590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054473">
      <w:bodyDiv w:val="1"/>
      <w:marLeft w:val="0"/>
      <w:marRight w:val="0"/>
      <w:marTop w:val="0"/>
      <w:marBottom w:val="0"/>
      <w:divBdr>
        <w:top w:val="none" w:sz="0" w:space="0" w:color="auto"/>
        <w:left w:val="none" w:sz="0" w:space="0" w:color="auto"/>
        <w:bottom w:val="none" w:sz="0" w:space="0" w:color="auto"/>
        <w:right w:val="none" w:sz="0" w:space="0" w:color="auto"/>
      </w:divBdr>
      <w:divsChild>
        <w:div w:id="1914773564">
          <w:marLeft w:val="0"/>
          <w:marRight w:val="0"/>
          <w:marTop w:val="0"/>
          <w:marBottom w:val="0"/>
          <w:divBdr>
            <w:top w:val="none" w:sz="0" w:space="0" w:color="auto"/>
            <w:left w:val="none" w:sz="0" w:space="0" w:color="auto"/>
            <w:bottom w:val="none" w:sz="0" w:space="0" w:color="auto"/>
            <w:right w:val="none" w:sz="0" w:space="0" w:color="auto"/>
          </w:divBdr>
          <w:divsChild>
            <w:div w:id="1701316551">
              <w:marLeft w:val="0"/>
              <w:marRight w:val="0"/>
              <w:marTop w:val="0"/>
              <w:marBottom w:val="0"/>
              <w:divBdr>
                <w:top w:val="none" w:sz="0" w:space="0" w:color="auto"/>
                <w:left w:val="none" w:sz="0" w:space="0" w:color="auto"/>
                <w:bottom w:val="none" w:sz="0" w:space="0" w:color="auto"/>
                <w:right w:val="none" w:sz="0" w:space="0" w:color="auto"/>
              </w:divBdr>
              <w:divsChild>
                <w:div w:id="1199664268">
                  <w:marLeft w:val="0"/>
                  <w:marRight w:val="0"/>
                  <w:marTop w:val="0"/>
                  <w:marBottom w:val="0"/>
                  <w:divBdr>
                    <w:top w:val="none" w:sz="0" w:space="0" w:color="auto"/>
                    <w:left w:val="none" w:sz="0" w:space="0" w:color="auto"/>
                    <w:bottom w:val="none" w:sz="0" w:space="0" w:color="auto"/>
                    <w:right w:val="none" w:sz="0" w:space="0" w:color="auto"/>
                  </w:divBdr>
                  <w:divsChild>
                    <w:div w:id="420835081">
                      <w:marLeft w:val="0"/>
                      <w:marRight w:val="0"/>
                      <w:marTop w:val="0"/>
                      <w:marBottom w:val="0"/>
                      <w:divBdr>
                        <w:top w:val="none" w:sz="0" w:space="0" w:color="auto"/>
                        <w:left w:val="none" w:sz="0" w:space="0" w:color="auto"/>
                        <w:bottom w:val="none" w:sz="0" w:space="0" w:color="auto"/>
                        <w:right w:val="none" w:sz="0" w:space="0" w:color="auto"/>
                      </w:divBdr>
                      <w:divsChild>
                        <w:div w:id="2092962951">
                          <w:marLeft w:val="0"/>
                          <w:marRight w:val="0"/>
                          <w:marTop w:val="0"/>
                          <w:marBottom w:val="0"/>
                          <w:divBdr>
                            <w:top w:val="none" w:sz="0" w:space="0" w:color="auto"/>
                            <w:left w:val="none" w:sz="0" w:space="0" w:color="auto"/>
                            <w:bottom w:val="none" w:sz="0" w:space="0" w:color="auto"/>
                            <w:right w:val="none" w:sz="0" w:space="0" w:color="auto"/>
                          </w:divBdr>
                          <w:divsChild>
                            <w:div w:id="1598757096">
                              <w:marLeft w:val="0"/>
                              <w:marRight w:val="0"/>
                              <w:marTop w:val="0"/>
                              <w:marBottom w:val="0"/>
                              <w:divBdr>
                                <w:top w:val="none" w:sz="0" w:space="0" w:color="auto"/>
                                <w:left w:val="none" w:sz="0" w:space="0" w:color="auto"/>
                                <w:bottom w:val="none" w:sz="0" w:space="0" w:color="auto"/>
                                <w:right w:val="none" w:sz="0" w:space="0" w:color="auto"/>
                              </w:divBdr>
                              <w:divsChild>
                                <w:div w:id="12258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674436">
      <w:bodyDiv w:val="1"/>
      <w:marLeft w:val="0"/>
      <w:marRight w:val="0"/>
      <w:marTop w:val="0"/>
      <w:marBottom w:val="0"/>
      <w:divBdr>
        <w:top w:val="none" w:sz="0" w:space="0" w:color="auto"/>
        <w:left w:val="none" w:sz="0" w:space="0" w:color="auto"/>
        <w:bottom w:val="none" w:sz="0" w:space="0" w:color="auto"/>
        <w:right w:val="none" w:sz="0" w:space="0" w:color="auto"/>
      </w:divBdr>
      <w:divsChild>
        <w:div w:id="1230770165">
          <w:marLeft w:val="0"/>
          <w:marRight w:val="0"/>
          <w:marTop w:val="0"/>
          <w:marBottom w:val="0"/>
          <w:divBdr>
            <w:top w:val="none" w:sz="0" w:space="0" w:color="auto"/>
            <w:left w:val="none" w:sz="0" w:space="0" w:color="auto"/>
            <w:bottom w:val="none" w:sz="0" w:space="0" w:color="auto"/>
            <w:right w:val="none" w:sz="0" w:space="0" w:color="auto"/>
          </w:divBdr>
          <w:divsChild>
            <w:div w:id="693117676">
              <w:marLeft w:val="0"/>
              <w:marRight w:val="0"/>
              <w:marTop w:val="0"/>
              <w:marBottom w:val="0"/>
              <w:divBdr>
                <w:top w:val="none" w:sz="0" w:space="0" w:color="auto"/>
                <w:left w:val="none" w:sz="0" w:space="0" w:color="auto"/>
                <w:bottom w:val="none" w:sz="0" w:space="0" w:color="auto"/>
                <w:right w:val="none" w:sz="0" w:space="0" w:color="auto"/>
              </w:divBdr>
              <w:divsChild>
                <w:div w:id="2138139253">
                  <w:marLeft w:val="0"/>
                  <w:marRight w:val="0"/>
                  <w:marTop w:val="0"/>
                  <w:marBottom w:val="0"/>
                  <w:divBdr>
                    <w:top w:val="none" w:sz="0" w:space="0" w:color="auto"/>
                    <w:left w:val="none" w:sz="0" w:space="0" w:color="auto"/>
                    <w:bottom w:val="none" w:sz="0" w:space="0" w:color="auto"/>
                    <w:right w:val="none" w:sz="0" w:space="0" w:color="auto"/>
                  </w:divBdr>
                  <w:divsChild>
                    <w:div w:id="334069102">
                      <w:marLeft w:val="0"/>
                      <w:marRight w:val="0"/>
                      <w:marTop w:val="0"/>
                      <w:marBottom w:val="0"/>
                      <w:divBdr>
                        <w:top w:val="none" w:sz="0" w:space="0" w:color="auto"/>
                        <w:left w:val="none" w:sz="0" w:space="0" w:color="auto"/>
                        <w:bottom w:val="none" w:sz="0" w:space="0" w:color="auto"/>
                        <w:right w:val="none" w:sz="0" w:space="0" w:color="auto"/>
                      </w:divBdr>
                      <w:divsChild>
                        <w:div w:id="1345857796">
                          <w:marLeft w:val="0"/>
                          <w:marRight w:val="0"/>
                          <w:marTop w:val="0"/>
                          <w:marBottom w:val="0"/>
                          <w:divBdr>
                            <w:top w:val="none" w:sz="0" w:space="0" w:color="auto"/>
                            <w:left w:val="none" w:sz="0" w:space="0" w:color="auto"/>
                            <w:bottom w:val="none" w:sz="0" w:space="0" w:color="auto"/>
                            <w:right w:val="none" w:sz="0" w:space="0" w:color="auto"/>
                          </w:divBdr>
                          <w:divsChild>
                            <w:div w:id="58670263">
                              <w:marLeft w:val="0"/>
                              <w:marRight w:val="0"/>
                              <w:marTop w:val="0"/>
                              <w:marBottom w:val="0"/>
                              <w:divBdr>
                                <w:top w:val="none" w:sz="0" w:space="0" w:color="auto"/>
                                <w:left w:val="none" w:sz="0" w:space="0" w:color="auto"/>
                                <w:bottom w:val="none" w:sz="0" w:space="0" w:color="auto"/>
                                <w:right w:val="none" w:sz="0" w:space="0" w:color="auto"/>
                              </w:divBdr>
                              <w:divsChild>
                                <w:div w:id="1920288980">
                                  <w:marLeft w:val="0"/>
                                  <w:marRight w:val="0"/>
                                  <w:marTop w:val="0"/>
                                  <w:marBottom w:val="0"/>
                                  <w:divBdr>
                                    <w:top w:val="none" w:sz="0" w:space="0" w:color="auto"/>
                                    <w:left w:val="none" w:sz="0" w:space="0" w:color="auto"/>
                                    <w:bottom w:val="none" w:sz="0" w:space="0" w:color="auto"/>
                                    <w:right w:val="none" w:sz="0" w:space="0" w:color="auto"/>
                                  </w:divBdr>
                                  <w:divsChild>
                                    <w:div w:id="744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245376">
      <w:bodyDiv w:val="1"/>
      <w:marLeft w:val="0"/>
      <w:marRight w:val="0"/>
      <w:marTop w:val="0"/>
      <w:marBottom w:val="0"/>
      <w:divBdr>
        <w:top w:val="none" w:sz="0" w:space="0" w:color="auto"/>
        <w:left w:val="none" w:sz="0" w:space="0" w:color="auto"/>
        <w:bottom w:val="none" w:sz="0" w:space="0" w:color="auto"/>
        <w:right w:val="none" w:sz="0" w:space="0" w:color="auto"/>
      </w:divBdr>
    </w:div>
    <w:div w:id="1145316446">
      <w:bodyDiv w:val="1"/>
      <w:marLeft w:val="0"/>
      <w:marRight w:val="0"/>
      <w:marTop w:val="0"/>
      <w:marBottom w:val="0"/>
      <w:divBdr>
        <w:top w:val="none" w:sz="0" w:space="0" w:color="auto"/>
        <w:left w:val="none" w:sz="0" w:space="0" w:color="auto"/>
        <w:bottom w:val="none" w:sz="0" w:space="0" w:color="auto"/>
        <w:right w:val="none" w:sz="0" w:space="0" w:color="auto"/>
      </w:divBdr>
      <w:divsChild>
        <w:div w:id="621571832">
          <w:marLeft w:val="0"/>
          <w:marRight w:val="0"/>
          <w:marTop w:val="0"/>
          <w:marBottom w:val="0"/>
          <w:divBdr>
            <w:top w:val="none" w:sz="0" w:space="0" w:color="auto"/>
            <w:left w:val="none" w:sz="0" w:space="0" w:color="auto"/>
            <w:bottom w:val="none" w:sz="0" w:space="0" w:color="auto"/>
            <w:right w:val="none" w:sz="0" w:space="0" w:color="auto"/>
          </w:divBdr>
        </w:div>
        <w:div w:id="1425760747">
          <w:marLeft w:val="0"/>
          <w:marRight w:val="0"/>
          <w:marTop w:val="0"/>
          <w:marBottom w:val="0"/>
          <w:divBdr>
            <w:top w:val="none" w:sz="0" w:space="0" w:color="auto"/>
            <w:left w:val="none" w:sz="0" w:space="0" w:color="auto"/>
            <w:bottom w:val="none" w:sz="0" w:space="0" w:color="auto"/>
            <w:right w:val="none" w:sz="0" w:space="0" w:color="auto"/>
          </w:divBdr>
        </w:div>
        <w:div w:id="2035617568">
          <w:marLeft w:val="0"/>
          <w:marRight w:val="0"/>
          <w:marTop w:val="0"/>
          <w:marBottom w:val="0"/>
          <w:divBdr>
            <w:top w:val="none" w:sz="0" w:space="0" w:color="auto"/>
            <w:left w:val="none" w:sz="0" w:space="0" w:color="auto"/>
            <w:bottom w:val="none" w:sz="0" w:space="0" w:color="auto"/>
            <w:right w:val="none" w:sz="0" w:space="0" w:color="auto"/>
          </w:divBdr>
        </w:div>
      </w:divsChild>
    </w:div>
    <w:div w:id="1308508082">
      <w:bodyDiv w:val="1"/>
      <w:marLeft w:val="0"/>
      <w:marRight w:val="0"/>
      <w:marTop w:val="0"/>
      <w:marBottom w:val="0"/>
      <w:divBdr>
        <w:top w:val="none" w:sz="0" w:space="0" w:color="auto"/>
        <w:left w:val="none" w:sz="0" w:space="0" w:color="auto"/>
        <w:bottom w:val="none" w:sz="0" w:space="0" w:color="auto"/>
        <w:right w:val="none" w:sz="0" w:space="0" w:color="auto"/>
      </w:divBdr>
      <w:divsChild>
        <w:div w:id="2127920876">
          <w:marLeft w:val="0"/>
          <w:marRight w:val="0"/>
          <w:marTop w:val="0"/>
          <w:marBottom w:val="0"/>
          <w:divBdr>
            <w:top w:val="none" w:sz="0" w:space="0" w:color="auto"/>
            <w:left w:val="none" w:sz="0" w:space="0" w:color="auto"/>
            <w:bottom w:val="none" w:sz="0" w:space="0" w:color="auto"/>
            <w:right w:val="none" w:sz="0" w:space="0" w:color="auto"/>
          </w:divBdr>
          <w:divsChild>
            <w:div w:id="268633629">
              <w:marLeft w:val="0"/>
              <w:marRight w:val="0"/>
              <w:marTop w:val="0"/>
              <w:marBottom w:val="0"/>
              <w:divBdr>
                <w:top w:val="none" w:sz="0" w:space="0" w:color="auto"/>
                <w:left w:val="none" w:sz="0" w:space="0" w:color="auto"/>
                <w:bottom w:val="none" w:sz="0" w:space="0" w:color="auto"/>
                <w:right w:val="none" w:sz="0" w:space="0" w:color="auto"/>
              </w:divBdr>
              <w:divsChild>
                <w:div w:id="1034618374">
                  <w:marLeft w:val="0"/>
                  <w:marRight w:val="0"/>
                  <w:marTop w:val="0"/>
                  <w:marBottom w:val="0"/>
                  <w:divBdr>
                    <w:top w:val="none" w:sz="0" w:space="0" w:color="auto"/>
                    <w:left w:val="none" w:sz="0" w:space="0" w:color="auto"/>
                    <w:bottom w:val="none" w:sz="0" w:space="0" w:color="auto"/>
                    <w:right w:val="none" w:sz="0" w:space="0" w:color="auto"/>
                  </w:divBdr>
                  <w:divsChild>
                    <w:div w:id="1810397471">
                      <w:marLeft w:val="0"/>
                      <w:marRight w:val="0"/>
                      <w:marTop w:val="0"/>
                      <w:marBottom w:val="0"/>
                      <w:divBdr>
                        <w:top w:val="none" w:sz="0" w:space="0" w:color="auto"/>
                        <w:left w:val="none" w:sz="0" w:space="0" w:color="auto"/>
                        <w:bottom w:val="none" w:sz="0" w:space="0" w:color="auto"/>
                        <w:right w:val="none" w:sz="0" w:space="0" w:color="auto"/>
                      </w:divBdr>
                      <w:divsChild>
                        <w:div w:id="1967154549">
                          <w:marLeft w:val="0"/>
                          <w:marRight w:val="0"/>
                          <w:marTop w:val="0"/>
                          <w:marBottom w:val="0"/>
                          <w:divBdr>
                            <w:top w:val="none" w:sz="0" w:space="0" w:color="auto"/>
                            <w:left w:val="none" w:sz="0" w:space="0" w:color="auto"/>
                            <w:bottom w:val="none" w:sz="0" w:space="0" w:color="auto"/>
                            <w:right w:val="none" w:sz="0" w:space="0" w:color="auto"/>
                          </w:divBdr>
                          <w:divsChild>
                            <w:div w:id="125663407">
                              <w:marLeft w:val="0"/>
                              <w:marRight w:val="0"/>
                              <w:marTop w:val="0"/>
                              <w:marBottom w:val="0"/>
                              <w:divBdr>
                                <w:top w:val="none" w:sz="0" w:space="0" w:color="auto"/>
                                <w:left w:val="none" w:sz="0" w:space="0" w:color="auto"/>
                                <w:bottom w:val="none" w:sz="0" w:space="0" w:color="auto"/>
                                <w:right w:val="none" w:sz="0" w:space="0" w:color="auto"/>
                              </w:divBdr>
                              <w:divsChild>
                                <w:div w:id="868487536">
                                  <w:marLeft w:val="0"/>
                                  <w:marRight w:val="0"/>
                                  <w:marTop w:val="0"/>
                                  <w:marBottom w:val="0"/>
                                  <w:divBdr>
                                    <w:top w:val="none" w:sz="0" w:space="0" w:color="auto"/>
                                    <w:left w:val="none" w:sz="0" w:space="0" w:color="auto"/>
                                    <w:bottom w:val="none" w:sz="0" w:space="0" w:color="auto"/>
                                    <w:right w:val="none" w:sz="0" w:space="0" w:color="auto"/>
                                  </w:divBdr>
                                  <w:divsChild>
                                    <w:div w:id="4697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572121">
      <w:bodyDiv w:val="1"/>
      <w:marLeft w:val="0"/>
      <w:marRight w:val="0"/>
      <w:marTop w:val="0"/>
      <w:marBottom w:val="0"/>
      <w:divBdr>
        <w:top w:val="none" w:sz="0" w:space="0" w:color="auto"/>
        <w:left w:val="none" w:sz="0" w:space="0" w:color="auto"/>
        <w:bottom w:val="none" w:sz="0" w:space="0" w:color="auto"/>
        <w:right w:val="none" w:sz="0" w:space="0" w:color="auto"/>
      </w:divBdr>
      <w:divsChild>
        <w:div w:id="1519157077">
          <w:marLeft w:val="0"/>
          <w:marRight w:val="0"/>
          <w:marTop w:val="0"/>
          <w:marBottom w:val="0"/>
          <w:divBdr>
            <w:top w:val="none" w:sz="0" w:space="0" w:color="auto"/>
            <w:left w:val="none" w:sz="0" w:space="0" w:color="auto"/>
            <w:bottom w:val="none" w:sz="0" w:space="0" w:color="auto"/>
            <w:right w:val="none" w:sz="0" w:space="0" w:color="auto"/>
          </w:divBdr>
        </w:div>
        <w:div w:id="2021809247">
          <w:marLeft w:val="0"/>
          <w:marRight w:val="0"/>
          <w:marTop w:val="0"/>
          <w:marBottom w:val="0"/>
          <w:divBdr>
            <w:top w:val="none" w:sz="0" w:space="0" w:color="auto"/>
            <w:left w:val="none" w:sz="0" w:space="0" w:color="auto"/>
            <w:bottom w:val="none" w:sz="0" w:space="0" w:color="auto"/>
            <w:right w:val="none" w:sz="0" w:space="0" w:color="auto"/>
          </w:divBdr>
        </w:div>
        <w:div w:id="2107920136">
          <w:marLeft w:val="0"/>
          <w:marRight w:val="0"/>
          <w:marTop w:val="0"/>
          <w:marBottom w:val="0"/>
          <w:divBdr>
            <w:top w:val="none" w:sz="0" w:space="0" w:color="auto"/>
            <w:left w:val="none" w:sz="0" w:space="0" w:color="auto"/>
            <w:bottom w:val="none" w:sz="0" w:space="0" w:color="auto"/>
            <w:right w:val="none" w:sz="0" w:space="0" w:color="auto"/>
          </w:divBdr>
        </w:div>
      </w:divsChild>
    </w:div>
    <w:div w:id="1470636277">
      <w:bodyDiv w:val="1"/>
      <w:marLeft w:val="0"/>
      <w:marRight w:val="0"/>
      <w:marTop w:val="0"/>
      <w:marBottom w:val="0"/>
      <w:divBdr>
        <w:top w:val="none" w:sz="0" w:space="0" w:color="auto"/>
        <w:left w:val="none" w:sz="0" w:space="0" w:color="auto"/>
        <w:bottom w:val="none" w:sz="0" w:space="0" w:color="auto"/>
        <w:right w:val="none" w:sz="0" w:space="0" w:color="auto"/>
      </w:divBdr>
    </w:div>
    <w:div w:id="1583026511">
      <w:bodyDiv w:val="1"/>
      <w:marLeft w:val="0"/>
      <w:marRight w:val="0"/>
      <w:marTop w:val="0"/>
      <w:marBottom w:val="0"/>
      <w:divBdr>
        <w:top w:val="none" w:sz="0" w:space="0" w:color="auto"/>
        <w:left w:val="none" w:sz="0" w:space="0" w:color="auto"/>
        <w:bottom w:val="none" w:sz="0" w:space="0" w:color="auto"/>
        <w:right w:val="none" w:sz="0" w:space="0" w:color="auto"/>
      </w:divBdr>
      <w:divsChild>
        <w:div w:id="587689854">
          <w:marLeft w:val="0"/>
          <w:marRight w:val="0"/>
          <w:marTop w:val="0"/>
          <w:marBottom w:val="0"/>
          <w:divBdr>
            <w:top w:val="none" w:sz="0" w:space="0" w:color="auto"/>
            <w:left w:val="none" w:sz="0" w:space="0" w:color="auto"/>
            <w:bottom w:val="none" w:sz="0" w:space="0" w:color="auto"/>
            <w:right w:val="none" w:sz="0" w:space="0" w:color="auto"/>
          </w:divBdr>
        </w:div>
        <w:div w:id="601760723">
          <w:marLeft w:val="0"/>
          <w:marRight w:val="0"/>
          <w:marTop w:val="0"/>
          <w:marBottom w:val="0"/>
          <w:divBdr>
            <w:top w:val="none" w:sz="0" w:space="0" w:color="auto"/>
            <w:left w:val="none" w:sz="0" w:space="0" w:color="auto"/>
            <w:bottom w:val="none" w:sz="0" w:space="0" w:color="auto"/>
            <w:right w:val="none" w:sz="0" w:space="0" w:color="auto"/>
          </w:divBdr>
        </w:div>
        <w:div w:id="1879004817">
          <w:marLeft w:val="0"/>
          <w:marRight w:val="0"/>
          <w:marTop w:val="0"/>
          <w:marBottom w:val="0"/>
          <w:divBdr>
            <w:top w:val="none" w:sz="0" w:space="0" w:color="auto"/>
            <w:left w:val="none" w:sz="0" w:space="0" w:color="auto"/>
            <w:bottom w:val="none" w:sz="0" w:space="0" w:color="auto"/>
            <w:right w:val="none" w:sz="0" w:space="0" w:color="auto"/>
          </w:divBdr>
        </w:div>
      </w:divsChild>
    </w:div>
    <w:div w:id="1609504348">
      <w:bodyDiv w:val="1"/>
      <w:marLeft w:val="0"/>
      <w:marRight w:val="0"/>
      <w:marTop w:val="0"/>
      <w:marBottom w:val="0"/>
      <w:divBdr>
        <w:top w:val="none" w:sz="0" w:space="0" w:color="auto"/>
        <w:left w:val="none" w:sz="0" w:space="0" w:color="auto"/>
        <w:bottom w:val="none" w:sz="0" w:space="0" w:color="auto"/>
        <w:right w:val="none" w:sz="0" w:space="0" w:color="auto"/>
      </w:divBdr>
    </w:div>
    <w:div w:id="1656029914">
      <w:bodyDiv w:val="1"/>
      <w:marLeft w:val="0"/>
      <w:marRight w:val="0"/>
      <w:marTop w:val="0"/>
      <w:marBottom w:val="0"/>
      <w:divBdr>
        <w:top w:val="none" w:sz="0" w:space="0" w:color="auto"/>
        <w:left w:val="none" w:sz="0" w:space="0" w:color="auto"/>
        <w:bottom w:val="none" w:sz="0" w:space="0" w:color="auto"/>
        <w:right w:val="none" w:sz="0" w:space="0" w:color="auto"/>
      </w:divBdr>
      <w:divsChild>
        <w:div w:id="1084766298">
          <w:marLeft w:val="0"/>
          <w:marRight w:val="0"/>
          <w:marTop w:val="0"/>
          <w:marBottom w:val="0"/>
          <w:divBdr>
            <w:top w:val="none" w:sz="0" w:space="0" w:color="auto"/>
            <w:left w:val="none" w:sz="0" w:space="0" w:color="auto"/>
            <w:bottom w:val="none" w:sz="0" w:space="0" w:color="auto"/>
            <w:right w:val="none" w:sz="0" w:space="0" w:color="auto"/>
          </w:divBdr>
          <w:divsChild>
            <w:div w:id="727845603">
              <w:marLeft w:val="0"/>
              <w:marRight w:val="0"/>
              <w:marTop w:val="0"/>
              <w:marBottom w:val="0"/>
              <w:divBdr>
                <w:top w:val="none" w:sz="0" w:space="0" w:color="auto"/>
                <w:left w:val="none" w:sz="0" w:space="0" w:color="auto"/>
                <w:bottom w:val="none" w:sz="0" w:space="0" w:color="auto"/>
                <w:right w:val="none" w:sz="0" w:space="0" w:color="auto"/>
              </w:divBdr>
              <w:divsChild>
                <w:div w:id="1114250450">
                  <w:marLeft w:val="0"/>
                  <w:marRight w:val="0"/>
                  <w:marTop w:val="0"/>
                  <w:marBottom w:val="0"/>
                  <w:divBdr>
                    <w:top w:val="none" w:sz="0" w:space="0" w:color="auto"/>
                    <w:left w:val="none" w:sz="0" w:space="0" w:color="auto"/>
                    <w:bottom w:val="none" w:sz="0" w:space="0" w:color="auto"/>
                    <w:right w:val="none" w:sz="0" w:space="0" w:color="auto"/>
                  </w:divBdr>
                  <w:divsChild>
                    <w:div w:id="2124419482">
                      <w:marLeft w:val="0"/>
                      <w:marRight w:val="0"/>
                      <w:marTop w:val="0"/>
                      <w:marBottom w:val="0"/>
                      <w:divBdr>
                        <w:top w:val="none" w:sz="0" w:space="0" w:color="auto"/>
                        <w:left w:val="none" w:sz="0" w:space="0" w:color="auto"/>
                        <w:bottom w:val="none" w:sz="0" w:space="0" w:color="auto"/>
                        <w:right w:val="none" w:sz="0" w:space="0" w:color="auto"/>
                      </w:divBdr>
                      <w:divsChild>
                        <w:div w:id="1226182667">
                          <w:marLeft w:val="0"/>
                          <w:marRight w:val="0"/>
                          <w:marTop w:val="0"/>
                          <w:marBottom w:val="0"/>
                          <w:divBdr>
                            <w:top w:val="none" w:sz="0" w:space="0" w:color="auto"/>
                            <w:left w:val="none" w:sz="0" w:space="0" w:color="auto"/>
                            <w:bottom w:val="none" w:sz="0" w:space="0" w:color="auto"/>
                            <w:right w:val="none" w:sz="0" w:space="0" w:color="auto"/>
                          </w:divBdr>
                          <w:divsChild>
                            <w:div w:id="405496887">
                              <w:marLeft w:val="0"/>
                              <w:marRight w:val="0"/>
                              <w:marTop w:val="0"/>
                              <w:marBottom w:val="0"/>
                              <w:divBdr>
                                <w:top w:val="none" w:sz="0" w:space="0" w:color="auto"/>
                                <w:left w:val="none" w:sz="0" w:space="0" w:color="auto"/>
                                <w:bottom w:val="none" w:sz="0" w:space="0" w:color="auto"/>
                                <w:right w:val="none" w:sz="0" w:space="0" w:color="auto"/>
                              </w:divBdr>
                              <w:divsChild>
                                <w:div w:id="1308587494">
                                  <w:marLeft w:val="0"/>
                                  <w:marRight w:val="0"/>
                                  <w:marTop w:val="0"/>
                                  <w:marBottom w:val="0"/>
                                  <w:divBdr>
                                    <w:top w:val="none" w:sz="0" w:space="0" w:color="auto"/>
                                    <w:left w:val="none" w:sz="0" w:space="0" w:color="auto"/>
                                    <w:bottom w:val="none" w:sz="0" w:space="0" w:color="auto"/>
                                    <w:right w:val="none" w:sz="0" w:space="0" w:color="auto"/>
                                  </w:divBdr>
                                  <w:divsChild>
                                    <w:div w:id="14174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018251">
      <w:bodyDiv w:val="1"/>
      <w:marLeft w:val="0"/>
      <w:marRight w:val="0"/>
      <w:marTop w:val="0"/>
      <w:marBottom w:val="0"/>
      <w:divBdr>
        <w:top w:val="none" w:sz="0" w:space="0" w:color="auto"/>
        <w:left w:val="none" w:sz="0" w:space="0" w:color="auto"/>
        <w:bottom w:val="none" w:sz="0" w:space="0" w:color="auto"/>
        <w:right w:val="none" w:sz="0" w:space="0" w:color="auto"/>
      </w:divBdr>
    </w:div>
    <w:div w:id="1752854216">
      <w:bodyDiv w:val="1"/>
      <w:marLeft w:val="0"/>
      <w:marRight w:val="0"/>
      <w:marTop w:val="0"/>
      <w:marBottom w:val="0"/>
      <w:divBdr>
        <w:top w:val="none" w:sz="0" w:space="0" w:color="auto"/>
        <w:left w:val="none" w:sz="0" w:space="0" w:color="auto"/>
        <w:bottom w:val="none" w:sz="0" w:space="0" w:color="auto"/>
        <w:right w:val="none" w:sz="0" w:space="0" w:color="auto"/>
      </w:divBdr>
    </w:div>
    <w:div w:id="1816100507">
      <w:bodyDiv w:val="1"/>
      <w:marLeft w:val="0"/>
      <w:marRight w:val="0"/>
      <w:marTop w:val="0"/>
      <w:marBottom w:val="0"/>
      <w:divBdr>
        <w:top w:val="none" w:sz="0" w:space="0" w:color="auto"/>
        <w:left w:val="none" w:sz="0" w:space="0" w:color="auto"/>
        <w:bottom w:val="none" w:sz="0" w:space="0" w:color="auto"/>
        <w:right w:val="none" w:sz="0" w:space="0" w:color="auto"/>
      </w:divBdr>
      <w:divsChild>
        <w:div w:id="1736659710">
          <w:marLeft w:val="0"/>
          <w:marRight w:val="0"/>
          <w:marTop w:val="0"/>
          <w:marBottom w:val="0"/>
          <w:divBdr>
            <w:top w:val="single" w:sz="2" w:space="0" w:color="2E2E2E"/>
            <w:left w:val="single" w:sz="2" w:space="0" w:color="2E2E2E"/>
            <w:bottom w:val="single" w:sz="2" w:space="0" w:color="2E2E2E"/>
            <w:right w:val="single" w:sz="2" w:space="0" w:color="2E2E2E"/>
          </w:divBdr>
          <w:divsChild>
            <w:div w:id="981810269">
              <w:marLeft w:val="0"/>
              <w:marRight w:val="0"/>
              <w:marTop w:val="0"/>
              <w:marBottom w:val="0"/>
              <w:divBdr>
                <w:top w:val="single" w:sz="6" w:space="0" w:color="C9C9C9"/>
                <w:left w:val="none" w:sz="0" w:space="0" w:color="auto"/>
                <w:bottom w:val="none" w:sz="0" w:space="0" w:color="auto"/>
                <w:right w:val="none" w:sz="0" w:space="0" w:color="auto"/>
              </w:divBdr>
              <w:divsChild>
                <w:div w:id="776799841">
                  <w:marLeft w:val="0"/>
                  <w:marRight w:val="0"/>
                  <w:marTop w:val="0"/>
                  <w:marBottom w:val="0"/>
                  <w:divBdr>
                    <w:top w:val="none" w:sz="0" w:space="0" w:color="auto"/>
                    <w:left w:val="none" w:sz="0" w:space="0" w:color="auto"/>
                    <w:bottom w:val="none" w:sz="0" w:space="0" w:color="auto"/>
                    <w:right w:val="none" w:sz="0" w:space="0" w:color="auto"/>
                  </w:divBdr>
                  <w:divsChild>
                    <w:div w:id="1002466059">
                      <w:marLeft w:val="0"/>
                      <w:marRight w:val="0"/>
                      <w:marTop w:val="0"/>
                      <w:marBottom w:val="0"/>
                      <w:divBdr>
                        <w:top w:val="none" w:sz="0" w:space="0" w:color="auto"/>
                        <w:left w:val="none" w:sz="0" w:space="0" w:color="auto"/>
                        <w:bottom w:val="none" w:sz="0" w:space="0" w:color="auto"/>
                        <w:right w:val="none" w:sz="0" w:space="0" w:color="auto"/>
                      </w:divBdr>
                      <w:divsChild>
                        <w:div w:id="3881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6654">
      <w:bodyDiv w:val="1"/>
      <w:marLeft w:val="0"/>
      <w:marRight w:val="0"/>
      <w:marTop w:val="0"/>
      <w:marBottom w:val="0"/>
      <w:divBdr>
        <w:top w:val="none" w:sz="0" w:space="0" w:color="auto"/>
        <w:left w:val="none" w:sz="0" w:space="0" w:color="auto"/>
        <w:bottom w:val="none" w:sz="0" w:space="0" w:color="auto"/>
        <w:right w:val="none" w:sz="0" w:space="0" w:color="auto"/>
      </w:divBdr>
      <w:divsChild>
        <w:div w:id="653067264">
          <w:marLeft w:val="0"/>
          <w:marRight w:val="0"/>
          <w:marTop w:val="0"/>
          <w:marBottom w:val="0"/>
          <w:divBdr>
            <w:top w:val="none" w:sz="0" w:space="0" w:color="auto"/>
            <w:left w:val="none" w:sz="0" w:space="0" w:color="auto"/>
            <w:bottom w:val="none" w:sz="0" w:space="0" w:color="auto"/>
            <w:right w:val="none" w:sz="0" w:space="0" w:color="auto"/>
          </w:divBdr>
          <w:divsChild>
            <w:div w:id="1546484806">
              <w:marLeft w:val="0"/>
              <w:marRight w:val="0"/>
              <w:marTop w:val="0"/>
              <w:marBottom w:val="0"/>
              <w:divBdr>
                <w:top w:val="none" w:sz="0" w:space="0" w:color="auto"/>
                <w:left w:val="none" w:sz="0" w:space="0" w:color="auto"/>
                <w:bottom w:val="none" w:sz="0" w:space="0" w:color="auto"/>
                <w:right w:val="none" w:sz="0" w:space="0" w:color="auto"/>
              </w:divBdr>
              <w:divsChild>
                <w:div w:id="1489052727">
                  <w:marLeft w:val="0"/>
                  <w:marRight w:val="0"/>
                  <w:marTop w:val="0"/>
                  <w:marBottom w:val="0"/>
                  <w:divBdr>
                    <w:top w:val="none" w:sz="0" w:space="0" w:color="auto"/>
                    <w:left w:val="none" w:sz="0" w:space="0" w:color="auto"/>
                    <w:bottom w:val="none" w:sz="0" w:space="0" w:color="auto"/>
                    <w:right w:val="none" w:sz="0" w:space="0" w:color="auto"/>
                  </w:divBdr>
                  <w:divsChild>
                    <w:div w:id="1844466846">
                      <w:marLeft w:val="0"/>
                      <w:marRight w:val="0"/>
                      <w:marTop w:val="0"/>
                      <w:marBottom w:val="0"/>
                      <w:divBdr>
                        <w:top w:val="none" w:sz="0" w:space="0" w:color="auto"/>
                        <w:left w:val="none" w:sz="0" w:space="0" w:color="auto"/>
                        <w:bottom w:val="none" w:sz="0" w:space="0" w:color="auto"/>
                        <w:right w:val="none" w:sz="0" w:space="0" w:color="auto"/>
                      </w:divBdr>
                      <w:divsChild>
                        <w:div w:id="171187361">
                          <w:marLeft w:val="0"/>
                          <w:marRight w:val="0"/>
                          <w:marTop w:val="0"/>
                          <w:marBottom w:val="0"/>
                          <w:divBdr>
                            <w:top w:val="none" w:sz="0" w:space="0" w:color="auto"/>
                            <w:left w:val="none" w:sz="0" w:space="0" w:color="auto"/>
                            <w:bottom w:val="none" w:sz="0" w:space="0" w:color="auto"/>
                            <w:right w:val="none" w:sz="0" w:space="0" w:color="auto"/>
                          </w:divBdr>
                          <w:divsChild>
                            <w:div w:id="1854687994">
                              <w:marLeft w:val="0"/>
                              <w:marRight w:val="0"/>
                              <w:marTop w:val="0"/>
                              <w:marBottom w:val="0"/>
                              <w:divBdr>
                                <w:top w:val="none" w:sz="0" w:space="0" w:color="auto"/>
                                <w:left w:val="none" w:sz="0" w:space="0" w:color="auto"/>
                                <w:bottom w:val="none" w:sz="0" w:space="0" w:color="auto"/>
                                <w:right w:val="none" w:sz="0" w:space="0" w:color="auto"/>
                              </w:divBdr>
                              <w:divsChild>
                                <w:div w:id="114838823">
                                  <w:marLeft w:val="0"/>
                                  <w:marRight w:val="0"/>
                                  <w:marTop w:val="0"/>
                                  <w:marBottom w:val="0"/>
                                  <w:divBdr>
                                    <w:top w:val="none" w:sz="0" w:space="0" w:color="auto"/>
                                    <w:left w:val="none" w:sz="0" w:space="0" w:color="auto"/>
                                    <w:bottom w:val="none" w:sz="0" w:space="0" w:color="auto"/>
                                    <w:right w:val="none" w:sz="0" w:space="0" w:color="auto"/>
                                  </w:divBdr>
                                  <w:divsChild>
                                    <w:div w:id="21334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112212">
      <w:bodyDiv w:val="1"/>
      <w:marLeft w:val="0"/>
      <w:marRight w:val="0"/>
      <w:marTop w:val="0"/>
      <w:marBottom w:val="0"/>
      <w:divBdr>
        <w:top w:val="none" w:sz="0" w:space="0" w:color="auto"/>
        <w:left w:val="none" w:sz="0" w:space="0" w:color="auto"/>
        <w:bottom w:val="none" w:sz="0" w:space="0" w:color="auto"/>
        <w:right w:val="none" w:sz="0" w:space="0" w:color="auto"/>
      </w:divBdr>
    </w:div>
    <w:div w:id="1868635157">
      <w:bodyDiv w:val="1"/>
      <w:marLeft w:val="0"/>
      <w:marRight w:val="0"/>
      <w:marTop w:val="0"/>
      <w:marBottom w:val="0"/>
      <w:divBdr>
        <w:top w:val="none" w:sz="0" w:space="0" w:color="auto"/>
        <w:left w:val="none" w:sz="0" w:space="0" w:color="auto"/>
        <w:bottom w:val="none" w:sz="0" w:space="0" w:color="auto"/>
        <w:right w:val="none" w:sz="0" w:space="0" w:color="auto"/>
      </w:divBdr>
      <w:divsChild>
        <w:div w:id="1444884569">
          <w:marLeft w:val="0"/>
          <w:marRight w:val="0"/>
          <w:marTop w:val="0"/>
          <w:marBottom w:val="0"/>
          <w:divBdr>
            <w:top w:val="none" w:sz="0" w:space="0" w:color="auto"/>
            <w:left w:val="none" w:sz="0" w:space="0" w:color="auto"/>
            <w:bottom w:val="none" w:sz="0" w:space="0" w:color="auto"/>
            <w:right w:val="none" w:sz="0" w:space="0" w:color="auto"/>
          </w:divBdr>
          <w:divsChild>
            <w:div w:id="2044357708">
              <w:marLeft w:val="0"/>
              <w:marRight w:val="0"/>
              <w:marTop w:val="0"/>
              <w:marBottom w:val="0"/>
              <w:divBdr>
                <w:top w:val="none" w:sz="0" w:space="0" w:color="auto"/>
                <w:left w:val="none" w:sz="0" w:space="0" w:color="auto"/>
                <w:bottom w:val="none" w:sz="0" w:space="0" w:color="auto"/>
                <w:right w:val="none" w:sz="0" w:space="0" w:color="auto"/>
              </w:divBdr>
              <w:divsChild>
                <w:div w:id="777214919">
                  <w:marLeft w:val="0"/>
                  <w:marRight w:val="0"/>
                  <w:marTop w:val="0"/>
                  <w:marBottom w:val="0"/>
                  <w:divBdr>
                    <w:top w:val="none" w:sz="0" w:space="0" w:color="auto"/>
                    <w:left w:val="none" w:sz="0" w:space="0" w:color="auto"/>
                    <w:bottom w:val="none" w:sz="0" w:space="0" w:color="auto"/>
                    <w:right w:val="none" w:sz="0" w:space="0" w:color="auto"/>
                  </w:divBdr>
                  <w:divsChild>
                    <w:div w:id="1367752956">
                      <w:marLeft w:val="0"/>
                      <w:marRight w:val="0"/>
                      <w:marTop w:val="0"/>
                      <w:marBottom w:val="0"/>
                      <w:divBdr>
                        <w:top w:val="none" w:sz="0" w:space="0" w:color="auto"/>
                        <w:left w:val="none" w:sz="0" w:space="0" w:color="auto"/>
                        <w:bottom w:val="none" w:sz="0" w:space="0" w:color="auto"/>
                        <w:right w:val="none" w:sz="0" w:space="0" w:color="auto"/>
                      </w:divBdr>
                      <w:divsChild>
                        <w:div w:id="1294555494">
                          <w:marLeft w:val="0"/>
                          <w:marRight w:val="0"/>
                          <w:marTop w:val="0"/>
                          <w:marBottom w:val="0"/>
                          <w:divBdr>
                            <w:top w:val="none" w:sz="0" w:space="0" w:color="auto"/>
                            <w:left w:val="none" w:sz="0" w:space="0" w:color="auto"/>
                            <w:bottom w:val="none" w:sz="0" w:space="0" w:color="auto"/>
                            <w:right w:val="none" w:sz="0" w:space="0" w:color="auto"/>
                          </w:divBdr>
                          <w:divsChild>
                            <w:div w:id="1630893813">
                              <w:marLeft w:val="0"/>
                              <w:marRight w:val="0"/>
                              <w:marTop w:val="0"/>
                              <w:marBottom w:val="0"/>
                              <w:divBdr>
                                <w:top w:val="none" w:sz="0" w:space="0" w:color="auto"/>
                                <w:left w:val="none" w:sz="0" w:space="0" w:color="auto"/>
                                <w:bottom w:val="none" w:sz="0" w:space="0" w:color="auto"/>
                                <w:right w:val="none" w:sz="0" w:space="0" w:color="auto"/>
                              </w:divBdr>
                              <w:divsChild>
                                <w:div w:id="981077472">
                                  <w:marLeft w:val="0"/>
                                  <w:marRight w:val="0"/>
                                  <w:marTop w:val="0"/>
                                  <w:marBottom w:val="0"/>
                                  <w:divBdr>
                                    <w:top w:val="none" w:sz="0" w:space="0" w:color="auto"/>
                                    <w:left w:val="none" w:sz="0" w:space="0" w:color="auto"/>
                                    <w:bottom w:val="none" w:sz="0" w:space="0" w:color="auto"/>
                                    <w:right w:val="none" w:sz="0" w:space="0" w:color="auto"/>
                                  </w:divBdr>
                                  <w:divsChild>
                                    <w:div w:id="1440415829">
                                      <w:marLeft w:val="0"/>
                                      <w:marRight w:val="0"/>
                                      <w:marTop w:val="0"/>
                                      <w:marBottom w:val="0"/>
                                      <w:divBdr>
                                        <w:top w:val="none" w:sz="0" w:space="0" w:color="auto"/>
                                        <w:left w:val="none" w:sz="0" w:space="0" w:color="auto"/>
                                        <w:bottom w:val="none" w:sz="0" w:space="0" w:color="auto"/>
                                        <w:right w:val="none" w:sz="0" w:space="0" w:color="auto"/>
                                      </w:divBdr>
                                      <w:divsChild>
                                        <w:div w:id="21517423">
                                          <w:marLeft w:val="0"/>
                                          <w:marRight w:val="0"/>
                                          <w:marTop w:val="0"/>
                                          <w:marBottom w:val="0"/>
                                          <w:divBdr>
                                            <w:top w:val="none" w:sz="0" w:space="0" w:color="auto"/>
                                            <w:left w:val="none" w:sz="0" w:space="0" w:color="auto"/>
                                            <w:bottom w:val="none" w:sz="0" w:space="0" w:color="auto"/>
                                            <w:right w:val="none" w:sz="0" w:space="0" w:color="auto"/>
                                          </w:divBdr>
                                          <w:divsChild>
                                            <w:div w:id="20908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164973">
      <w:bodyDiv w:val="1"/>
      <w:marLeft w:val="0"/>
      <w:marRight w:val="0"/>
      <w:marTop w:val="0"/>
      <w:marBottom w:val="0"/>
      <w:divBdr>
        <w:top w:val="none" w:sz="0" w:space="0" w:color="auto"/>
        <w:left w:val="none" w:sz="0" w:space="0" w:color="auto"/>
        <w:bottom w:val="none" w:sz="0" w:space="0" w:color="auto"/>
        <w:right w:val="none" w:sz="0" w:space="0" w:color="auto"/>
      </w:divBdr>
      <w:divsChild>
        <w:div w:id="752625963">
          <w:marLeft w:val="0"/>
          <w:marRight w:val="0"/>
          <w:marTop w:val="0"/>
          <w:marBottom w:val="0"/>
          <w:divBdr>
            <w:top w:val="none" w:sz="0" w:space="0" w:color="auto"/>
            <w:left w:val="none" w:sz="0" w:space="0" w:color="auto"/>
            <w:bottom w:val="none" w:sz="0" w:space="0" w:color="auto"/>
            <w:right w:val="none" w:sz="0" w:space="0" w:color="auto"/>
          </w:divBdr>
          <w:divsChild>
            <w:div w:id="1327438617">
              <w:marLeft w:val="0"/>
              <w:marRight w:val="0"/>
              <w:marTop w:val="0"/>
              <w:marBottom w:val="0"/>
              <w:divBdr>
                <w:top w:val="none" w:sz="0" w:space="0" w:color="auto"/>
                <w:left w:val="none" w:sz="0" w:space="0" w:color="auto"/>
                <w:bottom w:val="none" w:sz="0" w:space="0" w:color="auto"/>
                <w:right w:val="none" w:sz="0" w:space="0" w:color="auto"/>
              </w:divBdr>
              <w:divsChild>
                <w:div w:id="132212535">
                  <w:marLeft w:val="0"/>
                  <w:marRight w:val="0"/>
                  <w:marTop w:val="0"/>
                  <w:marBottom w:val="0"/>
                  <w:divBdr>
                    <w:top w:val="none" w:sz="0" w:space="0" w:color="auto"/>
                    <w:left w:val="none" w:sz="0" w:space="0" w:color="auto"/>
                    <w:bottom w:val="none" w:sz="0" w:space="0" w:color="auto"/>
                    <w:right w:val="none" w:sz="0" w:space="0" w:color="auto"/>
                  </w:divBdr>
                  <w:divsChild>
                    <w:div w:id="570118967">
                      <w:marLeft w:val="0"/>
                      <w:marRight w:val="0"/>
                      <w:marTop w:val="0"/>
                      <w:marBottom w:val="0"/>
                      <w:divBdr>
                        <w:top w:val="none" w:sz="0" w:space="0" w:color="auto"/>
                        <w:left w:val="none" w:sz="0" w:space="0" w:color="auto"/>
                        <w:bottom w:val="none" w:sz="0" w:space="0" w:color="auto"/>
                        <w:right w:val="none" w:sz="0" w:space="0" w:color="auto"/>
                      </w:divBdr>
                      <w:divsChild>
                        <w:div w:id="1316446729">
                          <w:marLeft w:val="0"/>
                          <w:marRight w:val="0"/>
                          <w:marTop w:val="0"/>
                          <w:marBottom w:val="0"/>
                          <w:divBdr>
                            <w:top w:val="none" w:sz="0" w:space="0" w:color="auto"/>
                            <w:left w:val="none" w:sz="0" w:space="0" w:color="auto"/>
                            <w:bottom w:val="none" w:sz="0" w:space="0" w:color="auto"/>
                            <w:right w:val="none" w:sz="0" w:space="0" w:color="auto"/>
                          </w:divBdr>
                          <w:divsChild>
                            <w:div w:id="1779137056">
                              <w:marLeft w:val="0"/>
                              <w:marRight w:val="0"/>
                              <w:marTop w:val="0"/>
                              <w:marBottom w:val="0"/>
                              <w:divBdr>
                                <w:top w:val="none" w:sz="0" w:space="0" w:color="auto"/>
                                <w:left w:val="none" w:sz="0" w:space="0" w:color="auto"/>
                                <w:bottom w:val="none" w:sz="0" w:space="0" w:color="auto"/>
                                <w:right w:val="none" w:sz="0" w:space="0" w:color="auto"/>
                              </w:divBdr>
                              <w:divsChild>
                                <w:div w:id="2110999283">
                                  <w:marLeft w:val="0"/>
                                  <w:marRight w:val="0"/>
                                  <w:marTop w:val="0"/>
                                  <w:marBottom w:val="0"/>
                                  <w:divBdr>
                                    <w:top w:val="none" w:sz="0" w:space="0" w:color="auto"/>
                                    <w:left w:val="none" w:sz="0" w:space="0" w:color="auto"/>
                                    <w:bottom w:val="none" w:sz="0" w:space="0" w:color="auto"/>
                                    <w:right w:val="none" w:sz="0" w:space="0" w:color="auto"/>
                                  </w:divBdr>
                                  <w:divsChild>
                                    <w:div w:id="1901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748050">
      <w:bodyDiv w:val="1"/>
      <w:marLeft w:val="0"/>
      <w:marRight w:val="0"/>
      <w:marTop w:val="0"/>
      <w:marBottom w:val="0"/>
      <w:divBdr>
        <w:top w:val="none" w:sz="0" w:space="0" w:color="auto"/>
        <w:left w:val="none" w:sz="0" w:space="0" w:color="auto"/>
        <w:bottom w:val="none" w:sz="0" w:space="0" w:color="auto"/>
        <w:right w:val="none" w:sz="0" w:space="0" w:color="auto"/>
      </w:divBdr>
    </w:div>
    <w:div w:id="1893879385">
      <w:bodyDiv w:val="1"/>
      <w:marLeft w:val="0"/>
      <w:marRight w:val="0"/>
      <w:marTop w:val="0"/>
      <w:marBottom w:val="0"/>
      <w:divBdr>
        <w:top w:val="none" w:sz="0" w:space="0" w:color="auto"/>
        <w:left w:val="none" w:sz="0" w:space="0" w:color="auto"/>
        <w:bottom w:val="none" w:sz="0" w:space="0" w:color="auto"/>
        <w:right w:val="none" w:sz="0" w:space="0" w:color="auto"/>
      </w:divBdr>
    </w:div>
    <w:div w:id="1912765775">
      <w:bodyDiv w:val="1"/>
      <w:marLeft w:val="0"/>
      <w:marRight w:val="0"/>
      <w:marTop w:val="0"/>
      <w:marBottom w:val="0"/>
      <w:divBdr>
        <w:top w:val="none" w:sz="0" w:space="0" w:color="auto"/>
        <w:left w:val="none" w:sz="0" w:space="0" w:color="auto"/>
        <w:bottom w:val="none" w:sz="0" w:space="0" w:color="auto"/>
        <w:right w:val="none" w:sz="0" w:space="0" w:color="auto"/>
      </w:divBdr>
    </w:div>
    <w:div w:id="1920676181">
      <w:bodyDiv w:val="1"/>
      <w:marLeft w:val="0"/>
      <w:marRight w:val="0"/>
      <w:marTop w:val="0"/>
      <w:marBottom w:val="0"/>
      <w:divBdr>
        <w:top w:val="none" w:sz="0" w:space="0" w:color="auto"/>
        <w:left w:val="none" w:sz="0" w:space="0" w:color="auto"/>
        <w:bottom w:val="none" w:sz="0" w:space="0" w:color="auto"/>
        <w:right w:val="none" w:sz="0" w:space="0" w:color="auto"/>
      </w:divBdr>
      <w:divsChild>
        <w:div w:id="1048649263">
          <w:marLeft w:val="0"/>
          <w:marRight w:val="0"/>
          <w:marTop w:val="0"/>
          <w:marBottom w:val="0"/>
          <w:divBdr>
            <w:top w:val="single" w:sz="2" w:space="0" w:color="2E2E2E"/>
            <w:left w:val="single" w:sz="2" w:space="0" w:color="2E2E2E"/>
            <w:bottom w:val="single" w:sz="2" w:space="0" w:color="2E2E2E"/>
            <w:right w:val="single" w:sz="2" w:space="0" w:color="2E2E2E"/>
          </w:divBdr>
          <w:divsChild>
            <w:div w:id="1665206164">
              <w:marLeft w:val="0"/>
              <w:marRight w:val="0"/>
              <w:marTop w:val="0"/>
              <w:marBottom w:val="0"/>
              <w:divBdr>
                <w:top w:val="single" w:sz="6" w:space="0" w:color="C9C9C9"/>
                <w:left w:val="none" w:sz="0" w:space="0" w:color="auto"/>
                <w:bottom w:val="none" w:sz="0" w:space="0" w:color="auto"/>
                <w:right w:val="none" w:sz="0" w:space="0" w:color="auto"/>
              </w:divBdr>
              <w:divsChild>
                <w:div w:id="1897157984">
                  <w:marLeft w:val="0"/>
                  <w:marRight w:val="0"/>
                  <w:marTop w:val="0"/>
                  <w:marBottom w:val="0"/>
                  <w:divBdr>
                    <w:top w:val="none" w:sz="0" w:space="0" w:color="auto"/>
                    <w:left w:val="none" w:sz="0" w:space="0" w:color="auto"/>
                    <w:bottom w:val="none" w:sz="0" w:space="0" w:color="auto"/>
                    <w:right w:val="none" w:sz="0" w:space="0" w:color="auto"/>
                  </w:divBdr>
                  <w:divsChild>
                    <w:div w:id="380591580">
                      <w:marLeft w:val="0"/>
                      <w:marRight w:val="0"/>
                      <w:marTop w:val="0"/>
                      <w:marBottom w:val="0"/>
                      <w:divBdr>
                        <w:top w:val="none" w:sz="0" w:space="0" w:color="auto"/>
                        <w:left w:val="none" w:sz="0" w:space="0" w:color="auto"/>
                        <w:bottom w:val="none" w:sz="0" w:space="0" w:color="auto"/>
                        <w:right w:val="none" w:sz="0" w:space="0" w:color="auto"/>
                      </w:divBdr>
                      <w:divsChild>
                        <w:div w:id="1566060801">
                          <w:marLeft w:val="0"/>
                          <w:marRight w:val="0"/>
                          <w:marTop w:val="225"/>
                          <w:marBottom w:val="180"/>
                          <w:divBdr>
                            <w:top w:val="single" w:sz="6" w:space="0" w:color="D7D7D7"/>
                            <w:left w:val="single" w:sz="2" w:space="0" w:color="D7D7D7"/>
                            <w:bottom w:val="single" w:sz="6" w:space="0" w:color="D7D7D7"/>
                            <w:right w:val="single" w:sz="2" w:space="0" w:color="D7D7D7"/>
                          </w:divBdr>
                          <w:divsChild>
                            <w:div w:id="26613931">
                              <w:marLeft w:val="0"/>
                              <w:marRight w:val="0"/>
                              <w:marTop w:val="0"/>
                              <w:marBottom w:val="0"/>
                              <w:divBdr>
                                <w:top w:val="none" w:sz="0" w:space="0" w:color="auto"/>
                                <w:left w:val="none" w:sz="0" w:space="0" w:color="auto"/>
                                <w:bottom w:val="none" w:sz="0" w:space="0" w:color="auto"/>
                                <w:right w:val="none" w:sz="0" w:space="0" w:color="auto"/>
                              </w:divBdr>
                              <w:divsChild>
                                <w:div w:id="150709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709801">
      <w:bodyDiv w:val="1"/>
      <w:marLeft w:val="0"/>
      <w:marRight w:val="0"/>
      <w:marTop w:val="0"/>
      <w:marBottom w:val="0"/>
      <w:divBdr>
        <w:top w:val="none" w:sz="0" w:space="0" w:color="auto"/>
        <w:left w:val="none" w:sz="0" w:space="0" w:color="auto"/>
        <w:bottom w:val="none" w:sz="0" w:space="0" w:color="auto"/>
        <w:right w:val="none" w:sz="0" w:space="0" w:color="auto"/>
      </w:divBdr>
      <w:divsChild>
        <w:div w:id="683673380">
          <w:marLeft w:val="0"/>
          <w:marRight w:val="0"/>
          <w:marTop w:val="0"/>
          <w:marBottom w:val="0"/>
          <w:divBdr>
            <w:top w:val="none" w:sz="0" w:space="0" w:color="auto"/>
            <w:left w:val="none" w:sz="0" w:space="0" w:color="auto"/>
            <w:bottom w:val="none" w:sz="0" w:space="0" w:color="auto"/>
            <w:right w:val="none" w:sz="0" w:space="0" w:color="auto"/>
          </w:divBdr>
          <w:divsChild>
            <w:div w:id="1332217530">
              <w:marLeft w:val="0"/>
              <w:marRight w:val="0"/>
              <w:marTop w:val="0"/>
              <w:marBottom w:val="0"/>
              <w:divBdr>
                <w:top w:val="none" w:sz="0" w:space="0" w:color="auto"/>
                <w:left w:val="none" w:sz="0" w:space="0" w:color="auto"/>
                <w:bottom w:val="none" w:sz="0" w:space="0" w:color="auto"/>
                <w:right w:val="none" w:sz="0" w:space="0" w:color="auto"/>
              </w:divBdr>
              <w:divsChild>
                <w:div w:id="1776779161">
                  <w:marLeft w:val="0"/>
                  <w:marRight w:val="0"/>
                  <w:marTop w:val="0"/>
                  <w:marBottom w:val="0"/>
                  <w:divBdr>
                    <w:top w:val="none" w:sz="0" w:space="0" w:color="auto"/>
                    <w:left w:val="none" w:sz="0" w:space="0" w:color="auto"/>
                    <w:bottom w:val="none" w:sz="0" w:space="0" w:color="auto"/>
                    <w:right w:val="none" w:sz="0" w:space="0" w:color="auto"/>
                  </w:divBdr>
                  <w:divsChild>
                    <w:div w:id="1483155812">
                      <w:marLeft w:val="0"/>
                      <w:marRight w:val="0"/>
                      <w:marTop w:val="0"/>
                      <w:marBottom w:val="0"/>
                      <w:divBdr>
                        <w:top w:val="none" w:sz="0" w:space="0" w:color="auto"/>
                        <w:left w:val="none" w:sz="0" w:space="0" w:color="auto"/>
                        <w:bottom w:val="none" w:sz="0" w:space="0" w:color="auto"/>
                        <w:right w:val="none" w:sz="0" w:space="0" w:color="auto"/>
                      </w:divBdr>
                      <w:divsChild>
                        <w:div w:id="1021973070">
                          <w:marLeft w:val="0"/>
                          <w:marRight w:val="0"/>
                          <w:marTop w:val="0"/>
                          <w:marBottom w:val="0"/>
                          <w:divBdr>
                            <w:top w:val="none" w:sz="0" w:space="0" w:color="auto"/>
                            <w:left w:val="none" w:sz="0" w:space="0" w:color="auto"/>
                            <w:bottom w:val="none" w:sz="0" w:space="0" w:color="auto"/>
                            <w:right w:val="none" w:sz="0" w:space="0" w:color="auto"/>
                          </w:divBdr>
                          <w:divsChild>
                            <w:div w:id="1127774585">
                              <w:marLeft w:val="0"/>
                              <w:marRight w:val="0"/>
                              <w:marTop w:val="0"/>
                              <w:marBottom w:val="0"/>
                              <w:divBdr>
                                <w:top w:val="none" w:sz="0" w:space="0" w:color="auto"/>
                                <w:left w:val="none" w:sz="0" w:space="0" w:color="auto"/>
                                <w:bottom w:val="none" w:sz="0" w:space="0" w:color="auto"/>
                                <w:right w:val="none" w:sz="0" w:space="0" w:color="auto"/>
                              </w:divBdr>
                              <w:divsChild>
                                <w:div w:id="1121416792">
                                  <w:marLeft w:val="0"/>
                                  <w:marRight w:val="0"/>
                                  <w:marTop w:val="0"/>
                                  <w:marBottom w:val="0"/>
                                  <w:divBdr>
                                    <w:top w:val="none" w:sz="0" w:space="0" w:color="auto"/>
                                    <w:left w:val="none" w:sz="0" w:space="0" w:color="auto"/>
                                    <w:bottom w:val="none" w:sz="0" w:space="0" w:color="auto"/>
                                    <w:right w:val="none" w:sz="0" w:space="0" w:color="auto"/>
                                  </w:divBdr>
                                  <w:divsChild>
                                    <w:div w:id="8273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970499">
      <w:bodyDiv w:val="1"/>
      <w:marLeft w:val="0"/>
      <w:marRight w:val="0"/>
      <w:marTop w:val="0"/>
      <w:marBottom w:val="0"/>
      <w:divBdr>
        <w:top w:val="none" w:sz="0" w:space="0" w:color="auto"/>
        <w:left w:val="none" w:sz="0" w:space="0" w:color="auto"/>
        <w:bottom w:val="none" w:sz="0" w:space="0" w:color="auto"/>
        <w:right w:val="none" w:sz="0" w:space="0" w:color="auto"/>
      </w:divBdr>
    </w:div>
    <w:div w:id="2129860408">
      <w:bodyDiv w:val="1"/>
      <w:marLeft w:val="0"/>
      <w:marRight w:val="0"/>
      <w:marTop w:val="0"/>
      <w:marBottom w:val="0"/>
      <w:divBdr>
        <w:top w:val="none" w:sz="0" w:space="0" w:color="auto"/>
        <w:left w:val="none" w:sz="0" w:space="0" w:color="auto"/>
        <w:bottom w:val="none" w:sz="0" w:space="0" w:color="auto"/>
        <w:right w:val="none" w:sz="0" w:space="0" w:color="auto"/>
      </w:divBdr>
      <w:divsChild>
        <w:div w:id="581569080">
          <w:marLeft w:val="0"/>
          <w:marRight w:val="0"/>
          <w:marTop w:val="0"/>
          <w:marBottom w:val="0"/>
          <w:divBdr>
            <w:top w:val="single" w:sz="6" w:space="8" w:color="CCCCCC"/>
            <w:left w:val="single" w:sz="6" w:space="0" w:color="CCCCCC"/>
            <w:bottom w:val="single" w:sz="6" w:space="0" w:color="CCCCCC"/>
            <w:right w:val="single" w:sz="6" w:space="15" w:color="CCCCCC"/>
          </w:divBdr>
          <w:divsChild>
            <w:div w:id="548537518">
              <w:marLeft w:val="300"/>
              <w:marRight w:val="0"/>
              <w:marTop w:val="0"/>
              <w:marBottom w:val="0"/>
              <w:divBdr>
                <w:top w:val="none" w:sz="0" w:space="0" w:color="auto"/>
                <w:left w:val="none" w:sz="0" w:space="0" w:color="auto"/>
                <w:bottom w:val="none" w:sz="0" w:space="0" w:color="auto"/>
                <w:right w:val="none" w:sz="0" w:space="0" w:color="auto"/>
              </w:divBdr>
              <w:divsChild>
                <w:div w:id="92642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humgen.2022.201104" TargetMode="External"/><Relationship Id="rId18" Type="http://schemas.openxmlformats.org/officeDocument/2006/relationships/hyperlink" Target="https://www.ncbi.nlm.nih.gov/nuccore/DQ286483.1" TargetMode="External"/><Relationship Id="rId26" Type="http://schemas.openxmlformats.org/officeDocument/2006/relationships/hyperlink" Target="https://www.ncbi.nlm.nih.gov/nuccore/DQ286475.1" TargetMode="External"/><Relationship Id="rId39" Type="http://schemas.openxmlformats.org/officeDocument/2006/relationships/hyperlink" Target="https://www.ncbi.nlm.nih.gov/nuccore/DQ286466.1" TargetMode="External"/><Relationship Id="rId21" Type="http://schemas.openxmlformats.org/officeDocument/2006/relationships/hyperlink" Target="https://www.ncbi.nlm.nih.gov/nuccore/DQ286480.1" TargetMode="External"/><Relationship Id="rId34" Type="http://schemas.openxmlformats.org/officeDocument/2006/relationships/hyperlink" Target="https://www.ncbi.nlm.nih.gov/nuccore/DQ286461.1" TargetMode="External"/><Relationship Id="rId42" Type="http://schemas.openxmlformats.org/officeDocument/2006/relationships/hyperlink" Target="https://www.ncbi.nlm.nih.gov/nuccore/DQ286469.1" TargetMode="External"/><Relationship Id="rId47" Type="http://schemas.openxmlformats.org/officeDocument/2006/relationships/hyperlink" Target="https://www.ncbi.nlm.nih.gov/nuccore/DQ286500.1" TargetMode="External"/><Relationship Id="rId50" Type="http://schemas.openxmlformats.org/officeDocument/2006/relationships/hyperlink" Target="https://www.ncbi.nlm.nih.gov/nuccore/DQ286497.1" TargetMode="External"/><Relationship Id="rId55" Type="http://schemas.openxmlformats.org/officeDocument/2006/relationships/hyperlink" Target="https://www.ncbi.nlm.nih.gov/nuccore/DQ286493.1"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cbi.nlm.nih.gov/nuccore/DQ286470.1" TargetMode="External"/><Relationship Id="rId20" Type="http://schemas.openxmlformats.org/officeDocument/2006/relationships/hyperlink" Target="https://www.ncbi.nlm.nih.gov/nuccore/DQ286481.1" TargetMode="External"/><Relationship Id="rId29" Type="http://schemas.openxmlformats.org/officeDocument/2006/relationships/hyperlink" Target="https://www.ncbi.nlm.nih.gov/nuccore/DQ286490.1" TargetMode="External"/><Relationship Id="rId41" Type="http://schemas.openxmlformats.org/officeDocument/2006/relationships/hyperlink" Target="https://www.ncbi.nlm.nih.gov/nuccore/DQ286468.1" TargetMode="External"/><Relationship Id="rId54" Type="http://schemas.openxmlformats.org/officeDocument/2006/relationships/hyperlink" Target="https://www.ncbi.nlm.nih.gov/nuccore/DQ286488.1"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25544425" TargetMode="External"/><Relationship Id="rId24" Type="http://schemas.openxmlformats.org/officeDocument/2006/relationships/hyperlink" Target="https://www.ncbi.nlm.nih.gov/nuccore/DQ286477.1" TargetMode="External"/><Relationship Id="rId32" Type="http://schemas.openxmlformats.org/officeDocument/2006/relationships/hyperlink" Target="https://www.ncbi.nlm.nih.gov/nuccore/DQ286486.1" TargetMode="External"/><Relationship Id="rId37" Type="http://schemas.openxmlformats.org/officeDocument/2006/relationships/hyperlink" Target="https://www.ncbi.nlm.nih.gov/nuccore/DQ286464.1" TargetMode="External"/><Relationship Id="rId40" Type="http://schemas.openxmlformats.org/officeDocument/2006/relationships/hyperlink" Target="https://www.ncbi.nlm.nih.gov/nuccore/DQ286467.1" TargetMode="External"/><Relationship Id="rId45" Type="http://schemas.openxmlformats.org/officeDocument/2006/relationships/hyperlink" Target="https://www.ncbi.nlm.nih.gov/nuccore/DQ286502.1" TargetMode="External"/><Relationship Id="rId53" Type="http://schemas.openxmlformats.org/officeDocument/2006/relationships/hyperlink" Target="https://www.ncbi.nlm.nih.gov/nuccore/DQ286494.1" TargetMode="External"/><Relationship Id="rId58" Type="http://schemas.openxmlformats.org/officeDocument/2006/relationships/hyperlink" Target="https://www.ncbi.nlm.nih.gov/nuccore/ON209374.1" TargetMode="External"/><Relationship Id="rId5" Type="http://schemas.openxmlformats.org/officeDocument/2006/relationships/webSettings" Target="webSettings.xml"/><Relationship Id="rId15" Type="http://schemas.openxmlformats.org/officeDocument/2006/relationships/hyperlink" Target="https://doi.org/10.1371/journal.pgph.0002109" TargetMode="External"/><Relationship Id="rId23" Type="http://schemas.openxmlformats.org/officeDocument/2006/relationships/hyperlink" Target="https://www.ncbi.nlm.nih.gov/nuccore/DQ286478.1" TargetMode="External"/><Relationship Id="rId28" Type="http://schemas.openxmlformats.org/officeDocument/2006/relationships/hyperlink" Target="https://www.ncbi.nlm.nih.gov/nuccore/DQ286473.1" TargetMode="External"/><Relationship Id="rId36" Type="http://schemas.openxmlformats.org/officeDocument/2006/relationships/hyperlink" Target="https://www.ncbi.nlm.nih.gov/nuccore/DQ286463.1" TargetMode="External"/><Relationship Id="rId49" Type="http://schemas.openxmlformats.org/officeDocument/2006/relationships/hyperlink" Target="https://www.ncbi.nlm.nih.gov/nuccore/DQ286498.1" TargetMode="External"/><Relationship Id="rId57" Type="http://schemas.openxmlformats.org/officeDocument/2006/relationships/hyperlink" Target="https://www.ncbi.nlm.nih.gov/nuccore/DQ286491.1" TargetMode="External"/><Relationship Id="rId61" Type="http://schemas.openxmlformats.org/officeDocument/2006/relationships/header" Target="header1.xml"/><Relationship Id="rId10" Type="http://schemas.openxmlformats.org/officeDocument/2006/relationships/hyperlink" Target="http://www.hindawi.com/journals/apm/2014/509236/" TargetMode="External"/><Relationship Id="rId19" Type="http://schemas.openxmlformats.org/officeDocument/2006/relationships/hyperlink" Target="https://www.ncbi.nlm.nih.gov/nuccore/DQ286482.1" TargetMode="External"/><Relationship Id="rId31" Type="http://schemas.openxmlformats.org/officeDocument/2006/relationships/hyperlink" Target="https://www.ncbi.nlm.nih.gov/nuccore/DQ286487.1" TargetMode="External"/><Relationship Id="rId44" Type="http://schemas.openxmlformats.org/officeDocument/2006/relationships/hyperlink" Target="https://www.ncbi.nlm.nih.gov/nuccore/DQ286472.1" TargetMode="External"/><Relationship Id="rId52" Type="http://schemas.openxmlformats.org/officeDocument/2006/relationships/hyperlink" Target="https://www.ncbi.nlm.nih.gov/nuccore/DQ286495.1" TargetMode="External"/><Relationship Id="rId60" Type="http://schemas.openxmlformats.org/officeDocument/2006/relationships/hyperlink" Target="https://www.ncbi.nlm.nih.gov/nuccore/ON209373.1"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kamodu@gmail.com" TargetMode="External"/><Relationship Id="rId14" Type="http://schemas.openxmlformats.org/officeDocument/2006/relationships/hyperlink" Target="https://doi.org/10.1016/j.humgen.2023.201146" TargetMode="External"/><Relationship Id="rId22" Type="http://schemas.openxmlformats.org/officeDocument/2006/relationships/hyperlink" Target="https://www.ncbi.nlm.nih.gov/nuccore/DQ286479.1" TargetMode="External"/><Relationship Id="rId27" Type="http://schemas.openxmlformats.org/officeDocument/2006/relationships/hyperlink" Target="https://www.ncbi.nlm.nih.gov/nuccore/DQ286474.1" TargetMode="External"/><Relationship Id="rId30" Type="http://schemas.openxmlformats.org/officeDocument/2006/relationships/hyperlink" Target="https://www.ncbi.nlm.nih.gov/nuccore/DQ286488.1" TargetMode="External"/><Relationship Id="rId35" Type="http://schemas.openxmlformats.org/officeDocument/2006/relationships/hyperlink" Target="https://www.ncbi.nlm.nih.gov/nuccore/DQ286462.1" TargetMode="External"/><Relationship Id="rId43" Type="http://schemas.openxmlformats.org/officeDocument/2006/relationships/hyperlink" Target="https://www.ncbi.nlm.nih.gov/nuccore/DQ286471.1" TargetMode="External"/><Relationship Id="rId48" Type="http://schemas.openxmlformats.org/officeDocument/2006/relationships/hyperlink" Target="https://www.ncbi.nlm.nih.gov/nuccore/DQ286499.1" TargetMode="External"/><Relationship Id="rId56" Type="http://schemas.openxmlformats.org/officeDocument/2006/relationships/hyperlink" Target="https://www.ncbi.nlm.nih.gov/nuccore/DQ286492.1" TargetMode="External"/><Relationship Id="rId64" Type="http://schemas.openxmlformats.org/officeDocument/2006/relationships/fontTable" Target="fontTable.xml"/><Relationship Id="rId8" Type="http://schemas.openxmlformats.org/officeDocument/2006/relationships/hyperlink" Target="mailto:amkemi@hotmail.com" TargetMode="External"/><Relationship Id="rId51" Type="http://schemas.openxmlformats.org/officeDocument/2006/relationships/hyperlink" Target="https://www.ncbi.nlm.nih.gov/nuccore/DQ286496.1" TargetMode="External"/><Relationship Id="rId3" Type="http://schemas.openxmlformats.org/officeDocument/2006/relationships/styles" Target="styles.xml"/><Relationship Id="rId12" Type="http://schemas.openxmlformats.org/officeDocument/2006/relationships/hyperlink" Target="https://dx.doi.org/10.4314/ahs.v22i1.42" TargetMode="External"/><Relationship Id="rId17" Type="http://schemas.openxmlformats.org/officeDocument/2006/relationships/hyperlink" Target="https://www.ncbi.nlm.nih.gov/nuccore/DQ286484.1" TargetMode="External"/><Relationship Id="rId25" Type="http://schemas.openxmlformats.org/officeDocument/2006/relationships/hyperlink" Target="https://www.ncbi.nlm.nih.gov/nuccore/DQ286476.1" TargetMode="External"/><Relationship Id="rId33" Type="http://schemas.openxmlformats.org/officeDocument/2006/relationships/hyperlink" Target="https://www.ncbi.nlm.nih.gov/nuccore/DQ286485.1" TargetMode="External"/><Relationship Id="rId38" Type="http://schemas.openxmlformats.org/officeDocument/2006/relationships/hyperlink" Target="https://www.ncbi.nlm.nih.gov/nuccore/DQ286465.1" TargetMode="External"/><Relationship Id="rId46" Type="http://schemas.openxmlformats.org/officeDocument/2006/relationships/hyperlink" Target="https://www.ncbi.nlm.nih.gov/nuccore/DQ286501.1" TargetMode="External"/><Relationship Id="rId59" Type="http://schemas.openxmlformats.org/officeDocument/2006/relationships/hyperlink" Target="https://www.ncbi.nlm.nih.gov/nuccore/ON20937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5E789-B4B0-4383-9596-C06618EB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24</Pages>
  <Words>10473</Words>
  <Characters>59701</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Signature</vt:lpstr>
    </vt:vector>
  </TitlesOfParts>
  <Company>Harvard University</Company>
  <LinksUpToDate>false</LinksUpToDate>
  <CharactersWithSpaces>70034</CharactersWithSpaces>
  <SharedDoc>false</SharedDoc>
  <HLinks>
    <vt:vector size="324" baseType="variant">
      <vt:variant>
        <vt:i4>2883634</vt:i4>
      </vt:variant>
      <vt:variant>
        <vt:i4>159</vt:i4>
      </vt:variant>
      <vt:variant>
        <vt:i4>0</vt:i4>
      </vt:variant>
      <vt:variant>
        <vt:i4>5</vt:i4>
      </vt:variant>
      <vt:variant>
        <vt:lpwstr>https://www.ncbi.nlm.nih.gov/nuccore/ON209373.1</vt:lpwstr>
      </vt:variant>
      <vt:variant>
        <vt:lpwstr/>
      </vt:variant>
      <vt:variant>
        <vt:i4>2883635</vt:i4>
      </vt:variant>
      <vt:variant>
        <vt:i4>156</vt:i4>
      </vt:variant>
      <vt:variant>
        <vt:i4>0</vt:i4>
      </vt:variant>
      <vt:variant>
        <vt:i4>5</vt:i4>
      </vt:variant>
      <vt:variant>
        <vt:lpwstr>https://www.ncbi.nlm.nih.gov/nuccore/ON209372.1</vt:lpwstr>
      </vt:variant>
      <vt:variant>
        <vt:lpwstr/>
      </vt:variant>
      <vt:variant>
        <vt:i4>2883637</vt:i4>
      </vt:variant>
      <vt:variant>
        <vt:i4>153</vt:i4>
      </vt:variant>
      <vt:variant>
        <vt:i4>0</vt:i4>
      </vt:variant>
      <vt:variant>
        <vt:i4>5</vt:i4>
      </vt:variant>
      <vt:variant>
        <vt:lpwstr>https://www.ncbi.nlm.nih.gov/nuccore/ON209374.1</vt:lpwstr>
      </vt:variant>
      <vt:variant>
        <vt:lpwstr/>
      </vt:variant>
      <vt:variant>
        <vt:i4>2490400</vt:i4>
      </vt:variant>
      <vt:variant>
        <vt:i4>150</vt:i4>
      </vt:variant>
      <vt:variant>
        <vt:i4>0</vt:i4>
      </vt:variant>
      <vt:variant>
        <vt:i4>5</vt:i4>
      </vt:variant>
      <vt:variant>
        <vt:lpwstr>https://www.ncbi.nlm.nih.gov/nuccore/DQ286491.1</vt:lpwstr>
      </vt:variant>
      <vt:variant>
        <vt:lpwstr/>
      </vt:variant>
      <vt:variant>
        <vt:i4>2490403</vt:i4>
      </vt:variant>
      <vt:variant>
        <vt:i4>147</vt:i4>
      </vt:variant>
      <vt:variant>
        <vt:i4>0</vt:i4>
      </vt:variant>
      <vt:variant>
        <vt:i4>5</vt:i4>
      </vt:variant>
      <vt:variant>
        <vt:lpwstr>https://www.ncbi.nlm.nih.gov/nuccore/DQ286492.1</vt:lpwstr>
      </vt:variant>
      <vt:variant>
        <vt:lpwstr/>
      </vt:variant>
      <vt:variant>
        <vt:i4>2490402</vt:i4>
      </vt:variant>
      <vt:variant>
        <vt:i4>144</vt:i4>
      </vt:variant>
      <vt:variant>
        <vt:i4>0</vt:i4>
      </vt:variant>
      <vt:variant>
        <vt:i4>5</vt:i4>
      </vt:variant>
      <vt:variant>
        <vt:lpwstr>https://www.ncbi.nlm.nih.gov/nuccore/DQ286493.1</vt:lpwstr>
      </vt:variant>
      <vt:variant>
        <vt:lpwstr/>
      </vt:variant>
      <vt:variant>
        <vt:i4>2555945</vt:i4>
      </vt:variant>
      <vt:variant>
        <vt:i4>141</vt:i4>
      </vt:variant>
      <vt:variant>
        <vt:i4>0</vt:i4>
      </vt:variant>
      <vt:variant>
        <vt:i4>5</vt:i4>
      </vt:variant>
      <vt:variant>
        <vt:lpwstr>https://www.ncbi.nlm.nih.gov/nuccore/DQ286488.1</vt:lpwstr>
      </vt:variant>
      <vt:variant>
        <vt:lpwstr/>
      </vt:variant>
      <vt:variant>
        <vt:i4>2490405</vt:i4>
      </vt:variant>
      <vt:variant>
        <vt:i4>138</vt:i4>
      </vt:variant>
      <vt:variant>
        <vt:i4>0</vt:i4>
      </vt:variant>
      <vt:variant>
        <vt:i4>5</vt:i4>
      </vt:variant>
      <vt:variant>
        <vt:lpwstr>https://www.ncbi.nlm.nih.gov/nuccore/DQ286494.1</vt:lpwstr>
      </vt:variant>
      <vt:variant>
        <vt:lpwstr/>
      </vt:variant>
      <vt:variant>
        <vt:i4>2490404</vt:i4>
      </vt:variant>
      <vt:variant>
        <vt:i4>135</vt:i4>
      </vt:variant>
      <vt:variant>
        <vt:i4>0</vt:i4>
      </vt:variant>
      <vt:variant>
        <vt:i4>5</vt:i4>
      </vt:variant>
      <vt:variant>
        <vt:lpwstr>https://www.ncbi.nlm.nih.gov/nuccore/DQ286495.1</vt:lpwstr>
      </vt:variant>
      <vt:variant>
        <vt:lpwstr/>
      </vt:variant>
      <vt:variant>
        <vt:i4>2490407</vt:i4>
      </vt:variant>
      <vt:variant>
        <vt:i4>132</vt:i4>
      </vt:variant>
      <vt:variant>
        <vt:i4>0</vt:i4>
      </vt:variant>
      <vt:variant>
        <vt:i4>5</vt:i4>
      </vt:variant>
      <vt:variant>
        <vt:lpwstr>https://www.ncbi.nlm.nih.gov/nuccore/DQ286496.1</vt:lpwstr>
      </vt:variant>
      <vt:variant>
        <vt:lpwstr/>
      </vt:variant>
      <vt:variant>
        <vt:i4>2490406</vt:i4>
      </vt:variant>
      <vt:variant>
        <vt:i4>129</vt:i4>
      </vt:variant>
      <vt:variant>
        <vt:i4>0</vt:i4>
      </vt:variant>
      <vt:variant>
        <vt:i4>5</vt:i4>
      </vt:variant>
      <vt:variant>
        <vt:lpwstr>https://www.ncbi.nlm.nih.gov/nuccore/DQ286497.1</vt:lpwstr>
      </vt:variant>
      <vt:variant>
        <vt:lpwstr/>
      </vt:variant>
      <vt:variant>
        <vt:i4>2490409</vt:i4>
      </vt:variant>
      <vt:variant>
        <vt:i4>126</vt:i4>
      </vt:variant>
      <vt:variant>
        <vt:i4>0</vt:i4>
      </vt:variant>
      <vt:variant>
        <vt:i4>5</vt:i4>
      </vt:variant>
      <vt:variant>
        <vt:lpwstr>https://www.ncbi.nlm.nih.gov/nuccore/DQ286498.1</vt:lpwstr>
      </vt:variant>
      <vt:variant>
        <vt:lpwstr/>
      </vt:variant>
      <vt:variant>
        <vt:i4>2490408</vt:i4>
      </vt:variant>
      <vt:variant>
        <vt:i4>123</vt:i4>
      </vt:variant>
      <vt:variant>
        <vt:i4>0</vt:i4>
      </vt:variant>
      <vt:variant>
        <vt:i4>5</vt:i4>
      </vt:variant>
      <vt:variant>
        <vt:lpwstr>https://www.ncbi.nlm.nih.gov/nuccore/DQ286499.1</vt:lpwstr>
      </vt:variant>
      <vt:variant>
        <vt:lpwstr/>
      </vt:variant>
      <vt:variant>
        <vt:i4>3080224</vt:i4>
      </vt:variant>
      <vt:variant>
        <vt:i4>120</vt:i4>
      </vt:variant>
      <vt:variant>
        <vt:i4>0</vt:i4>
      </vt:variant>
      <vt:variant>
        <vt:i4>5</vt:i4>
      </vt:variant>
      <vt:variant>
        <vt:lpwstr>https://www.ncbi.nlm.nih.gov/nuccore/DQ286500.1</vt:lpwstr>
      </vt:variant>
      <vt:variant>
        <vt:lpwstr/>
      </vt:variant>
      <vt:variant>
        <vt:i4>3080225</vt:i4>
      </vt:variant>
      <vt:variant>
        <vt:i4>117</vt:i4>
      </vt:variant>
      <vt:variant>
        <vt:i4>0</vt:i4>
      </vt:variant>
      <vt:variant>
        <vt:i4>5</vt:i4>
      </vt:variant>
      <vt:variant>
        <vt:lpwstr>https://www.ncbi.nlm.nih.gov/nuccore/DQ286501.1</vt:lpwstr>
      </vt:variant>
      <vt:variant>
        <vt:lpwstr/>
      </vt:variant>
      <vt:variant>
        <vt:i4>3080226</vt:i4>
      </vt:variant>
      <vt:variant>
        <vt:i4>114</vt:i4>
      </vt:variant>
      <vt:variant>
        <vt:i4>0</vt:i4>
      </vt:variant>
      <vt:variant>
        <vt:i4>5</vt:i4>
      </vt:variant>
      <vt:variant>
        <vt:lpwstr>https://www.ncbi.nlm.nih.gov/nuccore/DQ286502.1</vt:lpwstr>
      </vt:variant>
      <vt:variant>
        <vt:lpwstr/>
      </vt:variant>
      <vt:variant>
        <vt:i4>2621475</vt:i4>
      </vt:variant>
      <vt:variant>
        <vt:i4>111</vt:i4>
      </vt:variant>
      <vt:variant>
        <vt:i4>0</vt:i4>
      </vt:variant>
      <vt:variant>
        <vt:i4>5</vt:i4>
      </vt:variant>
      <vt:variant>
        <vt:lpwstr>https://www.ncbi.nlm.nih.gov/nuccore/DQ286472.1</vt:lpwstr>
      </vt:variant>
      <vt:variant>
        <vt:lpwstr/>
      </vt:variant>
      <vt:variant>
        <vt:i4>2621472</vt:i4>
      </vt:variant>
      <vt:variant>
        <vt:i4>108</vt:i4>
      </vt:variant>
      <vt:variant>
        <vt:i4>0</vt:i4>
      </vt:variant>
      <vt:variant>
        <vt:i4>5</vt:i4>
      </vt:variant>
      <vt:variant>
        <vt:lpwstr>https://www.ncbi.nlm.nih.gov/nuccore/DQ286471.1</vt:lpwstr>
      </vt:variant>
      <vt:variant>
        <vt:lpwstr/>
      </vt:variant>
      <vt:variant>
        <vt:i4>2687016</vt:i4>
      </vt:variant>
      <vt:variant>
        <vt:i4>105</vt:i4>
      </vt:variant>
      <vt:variant>
        <vt:i4>0</vt:i4>
      </vt:variant>
      <vt:variant>
        <vt:i4>5</vt:i4>
      </vt:variant>
      <vt:variant>
        <vt:lpwstr>https://www.ncbi.nlm.nih.gov/nuccore/DQ286469.1</vt:lpwstr>
      </vt:variant>
      <vt:variant>
        <vt:lpwstr/>
      </vt:variant>
      <vt:variant>
        <vt:i4>2687017</vt:i4>
      </vt:variant>
      <vt:variant>
        <vt:i4>102</vt:i4>
      </vt:variant>
      <vt:variant>
        <vt:i4>0</vt:i4>
      </vt:variant>
      <vt:variant>
        <vt:i4>5</vt:i4>
      </vt:variant>
      <vt:variant>
        <vt:lpwstr>https://www.ncbi.nlm.nih.gov/nuccore/DQ286468.1</vt:lpwstr>
      </vt:variant>
      <vt:variant>
        <vt:lpwstr/>
      </vt:variant>
      <vt:variant>
        <vt:i4>2687014</vt:i4>
      </vt:variant>
      <vt:variant>
        <vt:i4>99</vt:i4>
      </vt:variant>
      <vt:variant>
        <vt:i4>0</vt:i4>
      </vt:variant>
      <vt:variant>
        <vt:i4>5</vt:i4>
      </vt:variant>
      <vt:variant>
        <vt:lpwstr>https://www.ncbi.nlm.nih.gov/nuccore/DQ286467.1</vt:lpwstr>
      </vt:variant>
      <vt:variant>
        <vt:lpwstr/>
      </vt:variant>
      <vt:variant>
        <vt:i4>2687015</vt:i4>
      </vt:variant>
      <vt:variant>
        <vt:i4>96</vt:i4>
      </vt:variant>
      <vt:variant>
        <vt:i4>0</vt:i4>
      </vt:variant>
      <vt:variant>
        <vt:i4>5</vt:i4>
      </vt:variant>
      <vt:variant>
        <vt:lpwstr>https://www.ncbi.nlm.nih.gov/nuccore/DQ286466.1</vt:lpwstr>
      </vt:variant>
      <vt:variant>
        <vt:lpwstr/>
      </vt:variant>
      <vt:variant>
        <vt:i4>2687012</vt:i4>
      </vt:variant>
      <vt:variant>
        <vt:i4>93</vt:i4>
      </vt:variant>
      <vt:variant>
        <vt:i4>0</vt:i4>
      </vt:variant>
      <vt:variant>
        <vt:i4>5</vt:i4>
      </vt:variant>
      <vt:variant>
        <vt:lpwstr>https://www.ncbi.nlm.nih.gov/nuccore/DQ286465.1</vt:lpwstr>
      </vt:variant>
      <vt:variant>
        <vt:lpwstr/>
      </vt:variant>
      <vt:variant>
        <vt:i4>2687013</vt:i4>
      </vt:variant>
      <vt:variant>
        <vt:i4>90</vt:i4>
      </vt:variant>
      <vt:variant>
        <vt:i4>0</vt:i4>
      </vt:variant>
      <vt:variant>
        <vt:i4>5</vt:i4>
      </vt:variant>
      <vt:variant>
        <vt:lpwstr>https://www.ncbi.nlm.nih.gov/nuccore/DQ286464.1</vt:lpwstr>
      </vt:variant>
      <vt:variant>
        <vt:lpwstr/>
      </vt:variant>
      <vt:variant>
        <vt:i4>2687010</vt:i4>
      </vt:variant>
      <vt:variant>
        <vt:i4>87</vt:i4>
      </vt:variant>
      <vt:variant>
        <vt:i4>0</vt:i4>
      </vt:variant>
      <vt:variant>
        <vt:i4>5</vt:i4>
      </vt:variant>
      <vt:variant>
        <vt:lpwstr>https://www.ncbi.nlm.nih.gov/nuccore/DQ286463.1</vt:lpwstr>
      </vt:variant>
      <vt:variant>
        <vt:lpwstr/>
      </vt:variant>
      <vt:variant>
        <vt:i4>2687011</vt:i4>
      </vt:variant>
      <vt:variant>
        <vt:i4>84</vt:i4>
      </vt:variant>
      <vt:variant>
        <vt:i4>0</vt:i4>
      </vt:variant>
      <vt:variant>
        <vt:i4>5</vt:i4>
      </vt:variant>
      <vt:variant>
        <vt:lpwstr>https://www.ncbi.nlm.nih.gov/nuccore/DQ286462.1</vt:lpwstr>
      </vt:variant>
      <vt:variant>
        <vt:lpwstr/>
      </vt:variant>
      <vt:variant>
        <vt:i4>2687008</vt:i4>
      </vt:variant>
      <vt:variant>
        <vt:i4>81</vt:i4>
      </vt:variant>
      <vt:variant>
        <vt:i4>0</vt:i4>
      </vt:variant>
      <vt:variant>
        <vt:i4>5</vt:i4>
      </vt:variant>
      <vt:variant>
        <vt:lpwstr>https://www.ncbi.nlm.nih.gov/nuccore/DQ286461.1</vt:lpwstr>
      </vt:variant>
      <vt:variant>
        <vt:lpwstr/>
      </vt:variant>
      <vt:variant>
        <vt:i4>2555940</vt:i4>
      </vt:variant>
      <vt:variant>
        <vt:i4>78</vt:i4>
      </vt:variant>
      <vt:variant>
        <vt:i4>0</vt:i4>
      </vt:variant>
      <vt:variant>
        <vt:i4>5</vt:i4>
      </vt:variant>
      <vt:variant>
        <vt:lpwstr>https://www.ncbi.nlm.nih.gov/nuccore/DQ286485.1</vt:lpwstr>
      </vt:variant>
      <vt:variant>
        <vt:lpwstr/>
      </vt:variant>
      <vt:variant>
        <vt:i4>2555943</vt:i4>
      </vt:variant>
      <vt:variant>
        <vt:i4>75</vt:i4>
      </vt:variant>
      <vt:variant>
        <vt:i4>0</vt:i4>
      </vt:variant>
      <vt:variant>
        <vt:i4>5</vt:i4>
      </vt:variant>
      <vt:variant>
        <vt:lpwstr>https://www.ncbi.nlm.nih.gov/nuccore/DQ286486.1</vt:lpwstr>
      </vt:variant>
      <vt:variant>
        <vt:lpwstr/>
      </vt:variant>
      <vt:variant>
        <vt:i4>2555942</vt:i4>
      </vt:variant>
      <vt:variant>
        <vt:i4>72</vt:i4>
      </vt:variant>
      <vt:variant>
        <vt:i4>0</vt:i4>
      </vt:variant>
      <vt:variant>
        <vt:i4>5</vt:i4>
      </vt:variant>
      <vt:variant>
        <vt:lpwstr>https://www.ncbi.nlm.nih.gov/nuccore/DQ286487.1</vt:lpwstr>
      </vt:variant>
      <vt:variant>
        <vt:lpwstr/>
      </vt:variant>
      <vt:variant>
        <vt:i4>2555945</vt:i4>
      </vt:variant>
      <vt:variant>
        <vt:i4>69</vt:i4>
      </vt:variant>
      <vt:variant>
        <vt:i4>0</vt:i4>
      </vt:variant>
      <vt:variant>
        <vt:i4>5</vt:i4>
      </vt:variant>
      <vt:variant>
        <vt:lpwstr>https://www.ncbi.nlm.nih.gov/nuccore/DQ286488.1</vt:lpwstr>
      </vt:variant>
      <vt:variant>
        <vt:lpwstr/>
      </vt:variant>
      <vt:variant>
        <vt:i4>2490401</vt:i4>
      </vt:variant>
      <vt:variant>
        <vt:i4>66</vt:i4>
      </vt:variant>
      <vt:variant>
        <vt:i4>0</vt:i4>
      </vt:variant>
      <vt:variant>
        <vt:i4>5</vt:i4>
      </vt:variant>
      <vt:variant>
        <vt:lpwstr>https://www.ncbi.nlm.nih.gov/nuccore/DQ286490.1</vt:lpwstr>
      </vt:variant>
      <vt:variant>
        <vt:lpwstr/>
      </vt:variant>
      <vt:variant>
        <vt:i4>2621474</vt:i4>
      </vt:variant>
      <vt:variant>
        <vt:i4>63</vt:i4>
      </vt:variant>
      <vt:variant>
        <vt:i4>0</vt:i4>
      </vt:variant>
      <vt:variant>
        <vt:i4>5</vt:i4>
      </vt:variant>
      <vt:variant>
        <vt:lpwstr>https://www.ncbi.nlm.nih.gov/nuccore/DQ286473.1</vt:lpwstr>
      </vt:variant>
      <vt:variant>
        <vt:lpwstr/>
      </vt:variant>
      <vt:variant>
        <vt:i4>2621477</vt:i4>
      </vt:variant>
      <vt:variant>
        <vt:i4>60</vt:i4>
      </vt:variant>
      <vt:variant>
        <vt:i4>0</vt:i4>
      </vt:variant>
      <vt:variant>
        <vt:i4>5</vt:i4>
      </vt:variant>
      <vt:variant>
        <vt:lpwstr>https://www.ncbi.nlm.nih.gov/nuccore/DQ286474.1</vt:lpwstr>
      </vt:variant>
      <vt:variant>
        <vt:lpwstr/>
      </vt:variant>
      <vt:variant>
        <vt:i4>2621476</vt:i4>
      </vt:variant>
      <vt:variant>
        <vt:i4>57</vt:i4>
      </vt:variant>
      <vt:variant>
        <vt:i4>0</vt:i4>
      </vt:variant>
      <vt:variant>
        <vt:i4>5</vt:i4>
      </vt:variant>
      <vt:variant>
        <vt:lpwstr>https://www.ncbi.nlm.nih.gov/nuccore/DQ286475.1</vt:lpwstr>
      </vt:variant>
      <vt:variant>
        <vt:lpwstr/>
      </vt:variant>
      <vt:variant>
        <vt:i4>2621479</vt:i4>
      </vt:variant>
      <vt:variant>
        <vt:i4>54</vt:i4>
      </vt:variant>
      <vt:variant>
        <vt:i4>0</vt:i4>
      </vt:variant>
      <vt:variant>
        <vt:i4>5</vt:i4>
      </vt:variant>
      <vt:variant>
        <vt:lpwstr>https://www.ncbi.nlm.nih.gov/nuccore/DQ286476.1</vt:lpwstr>
      </vt:variant>
      <vt:variant>
        <vt:lpwstr/>
      </vt:variant>
      <vt:variant>
        <vt:i4>2621478</vt:i4>
      </vt:variant>
      <vt:variant>
        <vt:i4>51</vt:i4>
      </vt:variant>
      <vt:variant>
        <vt:i4>0</vt:i4>
      </vt:variant>
      <vt:variant>
        <vt:i4>5</vt:i4>
      </vt:variant>
      <vt:variant>
        <vt:lpwstr>https://www.ncbi.nlm.nih.gov/nuccore/DQ286477.1</vt:lpwstr>
      </vt:variant>
      <vt:variant>
        <vt:lpwstr/>
      </vt:variant>
      <vt:variant>
        <vt:i4>2621481</vt:i4>
      </vt:variant>
      <vt:variant>
        <vt:i4>48</vt:i4>
      </vt:variant>
      <vt:variant>
        <vt:i4>0</vt:i4>
      </vt:variant>
      <vt:variant>
        <vt:i4>5</vt:i4>
      </vt:variant>
      <vt:variant>
        <vt:lpwstr>https://www.ncbi.nlm.nih.gov/nuccore/DQ286478.1</vt:lpwstr>
      </vt:variant>
      <vt:variant>
        <vt:lpwstr/>
      </vt:variant>
      <vt:variant>
        <vt:i4>2621480</vt:i4>
      </vt:variant>
      <vt:variant>
        <vt:i4>45</vt:i4>
      </vt:variant>
      <vt:variant>
        <vt:i4>0</vt:i4>
      </vt:variant>
      <vt:variant>
        <vt:i4>5</vt:i4>
      </vt:variant>
      <vt:variant>
        <vt:lpwstr>https://www.ncbi.nlm.nih.gov/nuccore/DQ286479.1</vt:lpwstr>
      </vt:variant>
      <vt:variant>
        <vt:lpwstr/>
      </vt:variant>
      <vt:variant>
        <vt:i4>2555937</vt:i4>
      </vt:variant>
      <vt:variant>
        <vt:i4>42</vt:i4>
      </vt:variant>
      <vt:variant>
        <vt:i4>0</vt:i4>
      </vt:variant>
      <vt:variant>
        <vt:i4>5</vt:i4>
      </vt:variant>
      <vt:variant>
        <vt:lpwstr>https://www.ncbi.nlm.nih.gov/nuccore/DQ286480.1</vt:lpwstr>
      </vt:variant>
      <vt:variant>
        <vt:lpwstr/>
      </vt:variant>
      <vt:variant>
        <vt:i4>2555936</vt:i4>
      </vt:variant>
      <vt:variant>
        <vt:i4>39</vt:i4>
      </vt:variant>
      <vt:variant>
        <vt:i4>0</vt:i4>
      </vt:variant>
      <vt:variant>
        <vt:i4>5</vt:i4>
      </vt:variant>
      <vt:variant>
        <vt:lpwstr>https://www.ncbi.nlm.nih.gov/nuccore/DQ286481.1</vt:lpwstr>
      </vt:variant>
      <vt:variant>
        <vt:lpwstr/>
      </vt:variant>
      <vt:variant>
        <vt:i4>2555939</vt:i4>
      </vt:variant>
      <vt:variant>
        <vt:i4>36</vt:i4>
      </vt:variant>
      <vt:variant>
        <vt:i4>0</vt:i4>
      </vt:variant>
      <vt:variant>
        <vt:i4>5</vt:i4>
      </vt:variant>
      <vt:variant>
        <vt:lpwstr>https://www.ncbi.nlm.nih.gov/nuccore/DQ286482.1</vt:lpwstr>
      </vt:variant>
      <vt:variant>
        <vt:lpwstr/>
      </vt:variant>
      <vt:variant>
        <vt:i4>2555938</vt:i4>
      </vt:variant>
      <vt:variant>
        <vt:i4>33</vt:i4>
      </vt:variant>
      <vt:variant>
        <vt:i4>0</vt:i4>
      </vt:variant>
      <vt:variant>
        <vt:i4>5</vt:i4>
      </vt:variant>
      <vt:variant>
        <vt:lpwstr>https://www.ncbi.nlm.nih.gov/nuccore/DQ286483.1</vt:lpwstr>
      </vt:variant>
      <vt:variant>
        <vt:lpwstr/>
      </vt:variant>
      <vt:variant>
        <vt:i4>2555941</vt:i4>
      </vt:variant>
      <vt:variant>
        <vt:i4>30</vt:i4>
      </vt:variant>
      <vt:variant>
        <vt:i4>0</vt:i4>
      </vt:variant>
      <vt:variant>
        <vt:i4>5</vt:i4>
      </vt:variant>
      <vt:variant>
        <vt:lpwstr>https://www.ncbi.nlm.nih.gov/nuccore/DQ286484.1</vt:lpwstr>
      </vt:variant>
      <vt:variant>
        <vt:lpwstr/>
      </vt:variant>
      <vt:variant>
        <vt:i4>2621473</vt:i4>
      </vt:variant>
      <vt:variant>
        <vt:i4>27</vt:i4>
      </vt:variant>
      <vt:variant>
        <vt:i4>0</vt:i4>
      </vt:variant>
      <vt:variant>
        <vt:i4>5</vt:i4>
      </vt:variant>
      <vt:variant>
        <vt:lpwstr>https://www.ncbi.nlm.nih.gov/nuccore/DQ286470.1</vt:lpwstr>
      </vt:variant>
      <vt:variant>
        <vt:lpwstr/>
      </vt:variant>
      <vt:variant>
        <vt:i4>3211299</vt:i4>
      </vt:variant>
      <vt:variant>
        <vt:i4>24</vt:i4>
      </vt:variant>
      <vt:variant>
        <vt:i4>0</vt:i4>
      </vt:variant>
      <vt:variant>
        <vt:i4>5</vt:i4>
      </vt:variant>
      <vt:variant>
        <vt:lpwstr>http://www.ncbi.nlm.nih.gov/pubmed/25544425</vt:lpwstr>
      </vt:variant>
      <vt:variant>
        <vt:lpwstr/>
      </vt:variant>
      <vt:variant>
        <vt:i4>5832780</vt:i4>
      </vt:variant>
      <vt:variant>
        <vt:i4>21</vt:i4>
      </vt:variant>
      <vt:variant>
        <vt:i4>0</vt:i4>
      </vt:variant>
      <vt:variant>
        <vt:i4>5</vt:i4>
      </vt:variant>
      <vt:variant>
        <vt:lpwstr>https://doi.org/10.1016/j.humgen.2023.201146</vt:lpwstr>
      </vt:variant>
      <vt:variant>
        <vt:lpwstr/>
      </vt:variant>
      <vt:variant>
        <vt:i4>5963849</vt:i4>
      </vt:variant>
      <vt:variant>
        <vt:i4>18</vt:i4>
      </vt:variant>
      <vt:variant>
        <vt:i4>0</vt:i4>
      </vt:variant>
      <vt:variant>
        <vt:i4>5</vt:i4>
      </vt:variant>
      <vt:variant>
        <vt:lpwstr>https://doi.org/10.1016/j.humgen.2022.201104</vt:lpwstr>
      </vt:variant>
      <vt:variant>
        <vt:lpwstr/>
      </vt:variant>
      <vt:variant>
        <vt:i4>2555967</vt:i4>
      </vt:variant>
      <vt:variant>
        <vt:i4>15</vt:i4>
      </vt:variant>
      <vt:variant>
        <vt:i4>0</vt:i4>
      </vt:variant>
      <vt:variant>
        <vt:i4>5</vt:i4>
      </vt:variant>
      <vt:variant>
        <vt:lpwstr>https://dx.doi.org/10.4314/ahs.v22i1.42</vt:lpwstr>
      </vt:variant>
      <vt:variant>
        <vt:lpwstr/>
      </vt:variant>
      <vt:variant>
        <vt:i4>5374047</vt:i4>
      </vt:variant>
      <vt:variant>
        <vt:i4>12</vt:i4>
      </vt:variant>
      <vt:variant>
        <vt:i4>0</vt:i4>
      </vt:variant>
      <vt:variant>
        <vt:i4>5</vt:i4>
      </vt:variant>
      <vt:variant>
        <vt:lpwstr>http://www.hindawi.com/journals/apm/2014/509236/</vt:lpwstr>
      </vt:variant>
      <vt:variant>
        <vt:lpwstr/>
      </vt:variant>
      <vt:variant>
        <vt:i4>5832789</vt:i4>
      </vt:variant>
      <vt:variant>
        <vt:i4>9</vt:i4>
      </vt:variant>
      <vt:variant>
        <vt:i4>0</vt:i4>
      </vt:variant>
      <vt:variant>
        <vt:i4>5</vt:i4>
      </vt:variant>
      <vt:variant>
        <vt:lpwstr>https://scholar.google.com/citations?user=VwgqzMoAAAAJ&amp;hl=en</vt:lpwstr>
      </vt:variant>
      <vt:variant>
        <vt:lpwstr/>
      </vt:variant>
      <vt:variant>
        <vt:i4>2359332</vt:i4>
      </vt:variant>
      <vt:variant>
        <vt:i4>6</vt:i4>
      </vt:variant>
      <vt:variant>
        <vt:i4>0</vt:i4>
      </vt:variant>
      <vt:variant>
        <vt:i4>5</vt:i4>
      </vt:variant>
      <vt:variant>
        <vt:lpwstr>https://www.ncbi.nlm.nih.gov/myncbi/18cICMrVIWekm/bibliography/public/</vt:lpwstr>
      </vt:variant>
      <vt:variant>
        <vt:lpwstr/>
      </vt:variant>
      <vt:variant>
        <vt:i4>1179693</vt:i4>
      </vt:variant>
      <vt:variant>
        <vt:i4>3</vt:i4>
      </vt:variant>
      <vt:variant>
        <vt:i4>0</vt:i4>
      </vt:variant>
      <vt:variant>
        <vt:i4>5</vt:i4>
      </vt:variant>
      <vt:variant>
        <vt:lpwstr>mailto:okamodu@gmail.com</vt:lpwstr>
      </vt:variant>
      <vt:variant>
        <vt:lpwstr/>
      </vt:variant>
      <vt:variant>
        <vt:i4>7274585</vt:i4>
      </vt:variant>
      <vt:variant>
        <vt:i4>0</vt:i4>
      </vt:variant>
      <vt:variant>
        <vt:i4>0</vt:i4>
      </vt:variant>
      <vt:variant>
        <vt:i4>5</vt:i4>
      </vt:variant>
      <vt:variant>
        <vt:lpwstr>mailto:amkemi@hotmail.com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Signature</dc:title>
  <dc:subject/>
  <dc:creator>Kemi Amodu</dc:creator>
  <cp:keywords/>
  <dc:description/>
  <cp:lastModifiedBy>Kemi Amodu</cp:lastModifiedBy>
  <cp:revision>11</cp:revision>
  <cp:lastPrinted>2023-07-24T12:02:00Z</cp:lastPrinted>
  <dcterms:created xsi:type="dcterms:W3CDTF">2024-02-13T12:10:00Z</dcterms:created>
  <dcterms:modified xsi:type="dcterms:W3CDTF">2024-03-27T22:55:00Z</dcterms:modified>
</cp:coreProperties>
</file>